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8F2" w:rsidRDefault="008408F2" w:rsidP="008408F2">
      <w:pPr>
        <w:pStyle w:val="NormalWeb"/>
        <w:shd w:val="clear" w:color="auto" w:fill="FFFFFF"/>
        <w:spacing w:before="0" w:beforeAutospacing="0" w:after="0" w:afterAutospacing="0"/>
        <w:jc w:val="both"/>
        <w:rPr>
          <w:b/>
          <w:color w:val="262626"/>
          <w:sz w:val="36"/>
          <w:szCs w:val="26"/>
        </w:rPr>
      </w:pPr>
    </w:p>
    <w:p w:rsidR="008408F2" w:rsidRDefault="008408F2" w:rsidP="008408F2">
      <w:pPr>
        <w:pStyle w:val="NormalWeb"/>
        <w:shd w:val="clear" w:color="auto" w:fill="FFFFFF"/>
        <w:spacing w:before="0" w:beforeAutospacing="0" w:after="0" w:afterAutospacing="0"/>
        <w:jc w:val="both"/>
        <w:rPr>
          <w:b/>
          <w:color w:val="262626"/>
          <w:sz w:val="32"/>
          <w:szCs w:val="26"/>
        </w:rPr>
      </w:pPr>
      <w:r>
        <w:rPr>
          <w:b/>
          <w:color w:val="262626"/>
          <w:sz w:val="36"/>
          <w:szCs w:val="26"/>
        </w:rPr>
        <w:t xml:space="preserve">CHUYÊN ĐỀ </w:t>
      </w:r>
      <w:r>
        <w:rPr>
          <w:b/>
          <w:color w:val="262626"/>
          <w:sz w:val="32"/>
          <w:szCs w:val="26"/>
        </w:rPr>
        <w:t xml:space="preserve">: </w:t>
      </w:r>
    </w:p>
    <w:p w:rsidR="008408F2" w:rsidRDefault="008408F2" w:rsidP="008408F2">
      <w:pPr>
        <w:pStyle w:val="NormalWeb"/>
        <w:shd w:val="clear" w:color="auto" w:fill="FFFFFF"/>
        <w:spacing w:before="0" w:beforeAutospacing="0" w:after="0" w:afterAutospacing="0"/>
        <w:jc w:val="center"/>
        <w:rPr>
          <w:b/>
          <w:color w:val="262626"/>
          <w:sz w:val="32"/>
          <w:szCs w:val="26"/>
        </w:rPr>
      </w:pPr>
      <w:r>
        <w:rPr>
          <w:b/>
          <w:color w:val="262626"/>
          <w:sz w:val="32"/>
          <w:szCs w:val="26"/>
        </w:rPr>
        <w:t>“TỔ CHỨC CỦNG CỐ VÀ ĐẨY MẠNH HOẠT ĐỘNG</w:t>
      </w:r>
    </w:p>
    <w:p w:rsidR="008408F2" w:rsidRDefault="008408F2" w:rsidP="008408F2">
      <w:pPr>
        <w:pStyle w:val="NormalWeb"/>
        <w:shd w:val="clear" w:color="auto" w:fill="FFFFFF"/>
        <w:spacing w:before="0" w:beforeAutospacing="0" w:after="0" w:afterAutospacing="0"/>
        <w:jc w:val="center"/>
        <w:rPr>
          <w:b/>
          <w:color w:val="262626"/>
          <w:sz w:val="32"/>
          <w:szCs w:val="26"/>
        </w:rPr>
      </w:pPr>
      <w:r>
        <w:rPr>
          <w:b/>
          <w:color w:val="262626"/>
          <w:sz w:val="32"/>
          <w:szCs w:val="26"/>
        </w:rPr>
        <w:t>CỦA CÔNG TÁC ĐOÀN THANH NIÊN – HỘI SINH VIÊN</w:t>
      </w:r>
    </w:p>
    <w:p w:rsidR="008408F2" w:rsidRDefault="008408F2" w:rsidP="008408F2">
      <w:pPr>
        <w:pStyle w:val="NormalWeb"/>
        <w:shd w:val="clear" w:color="auto" w:fill="FFFFFF"/>
        <w:spacing w:before="0" w:beforeAutospacing="0" w:after="0" w:afterAutospacing="0"/>
        <w:jc w:val="center"/>
        <w:rPr>
          <w:b/>
          <w:color w:val="262626"/>
          <w:sz w:val="32"/>
          <w:szCs w:val="26"/>
        </w:rPr>
      </w:pPr>
      <w:r>
        <w:rPr>
          <w:b/>
          <w:color w:val="262626"/>
          <w:sz w:val="32"/>
          <w:szCs w:val="26"/>
        </w:rPr>
        <w:t>TRƯỜNG CĐ LÝ TỰ TRỌNG TP.HCM TRONG THỜI GIAN TỚI”</w:t>
      </w:r>
    </w:p>
    <w:p w:rsidR="008408F2" w:rsidRDefault="008408F2" w:rsidP="008408F2">
      <w:pPr>
        <w:pStyle w:val="NormalWeb"/>
        <w:shd w:val="clear" w:color="auto" w:fill="FFFFFF"/>
        <w:spacing w:before="120" w:beforeAutospacing="0" w:after="0" w:afterAutospacing="0"/>
        <w:jc w:val="right"/>
        <w:rPr>
          <w:b/>
          <w:i/>
          <w:color w:val="262626"/>
          <w:sz w:val="28"/>
          <w:szCs w:val="26"/>
        </w:rPr>
      </w:pPr>
    </w:p>
    <w:p w:rsidR="008408F2" w:rsidRDefault="008408F2" w:rsidP="008408F2">
      <w:pPr>
        <w:pStyle w:val="NormalWeb"/>
        <w:shd w:val="clear" w:color="auto" w:fill="FFFFFF"/>
        <w:spacing w:before="0" w:beforeAutospacing="0" w:after="0" w:afterAutospacing="0" w:line="276" w:lineRule="auto"/>
        <w:ind w:left="54" w:firstLine="513"/>
        <w:jc w:val="both"/>
        <w:rPr>
          <w:color w:val="262626"/>
          <w:sz w:val="26"/>
          <w:szCs w:val="26"/>
        </w:rPr>
      </w:pPr>
      <w:r>
        <w:rPr>
          <w:color w:val="262626"/>
          <w:sz w:val="26"/>
          <w:szCs w:val="26"/>
        </w:rPr>
        <w:t xml:space="preserve">Trong những năm qua, với vai trò là một bộ phận của khu vực các Trường Cao Đẳng trong Thành phố, Nhà trường đã có nhiều chuyển biến tích cực về nhiều mặt như: quy mô đào tạo ngày càng tăng </w:t>
      </w:r>
      <w:r>
        <w:rPr>
          <w:rStyle w:val="FootnoteReference"/>
          <w:color w:val="262626"/>
          <w:sz w:val="26"/>
          <w:szCs w:val="26"/>
        </w:rPr>
        <w:footnoteReference w:id="1"/>
      </w:r>
      <w:r>
        <w:rPr>
          <w:color w:val="262626"/>
          <w:sz w:val="26"/>
          <w:szCs w:val="26"/>
        </w:rPr>
        <w:t xml:space="preserve">, </w:t>
      </w:r>
      <w:r>
        <w:rPr>
          <w:sz w:val="26"/>
          <w:szCs w:val="26"/>
          <w:lang w:val="pt-BR"/>
        </w:rPr>
        <w:t>đầu tư phát triển và quản lý cơ sở vật chất</w:t>
      </w:r>
      <w:r>
        <w:rPr>
          <w:rStyle w:val="BodyTextChar"/>
          <w:color w:val="262626"/>
          <w:sz w:val="26"/>
          <w:szCs w:val="26"/>
          <w:lang w:val="pt-BR"/>
        </w:rPr>
        <w:t xml:space="preserve"> </w:t>
      </w:r>
      <w:r>
        <w:rPr>
          <w:rStyle w:val="BodyTextChar"/>
          <w:color w:val="262626"/>
          <w:sz w:val="26"/>
          <w:szCs w:val="26"/>
        </w:rPr>
        <w:t>khang trang, sạch đẹp</w:t>
      </w:r>
      <w:r>
        <w:rPr>
          <w:rStyle w:val="FootnoteReference"/>
          <w:color w:val="262626"/>
          <w:sz w:val="26"/>
          <w:szCs w:val="26"/>
        </w:rPr>
        <w:footnoteReference w:id="2"/>
      </w:r>
      <w:r>
        <w:rPr>
          <w:color w:val="262626"/>
          <w:sz w:val="26"/>
          <w:szCs w:val="26"/>
        </w:rPr>
        <w:t>, chất lượng đào tạo của Nhà trường được xã hội tin cậy</w:t>
      </w:r>
      <w:r>
        <w:rPr>
          <w:rStyle w:val="FootnoteReference"/>
          <w:color w:val="262626"/>
          <w:sz w:val="26"/>
          <w:szCs w:val="26"/>
        </w:rPr>
        <w:footnoteReference w:id="3"/>
      </w:r>
      <w:r>
        <w:rPr>
          <w:color w:val="262626"/>
          <w:sz w:val="26"/>
          <w:szCs w:val="26"/>
        </w:rPr>
        <w:t xml:space="preserve">, công tác hợp tác quốc tế được đẩy mạnh </w:t>
      </w:r>
      <w:r>
        <w:rPr>
          <w:rStyle w:val="FootnoteReference"/>
          <w:color w:val="262626"/>
          <w:sz w:val="26"/>
          <w:szCs w:val="26"/>
        </w:rPr>
        <w:footnoteReference w:id="4"/>
      </w:r>
      <w:r>
        <w:rPr>
          <w:color w:val="262626"/>
          <w:sz w:val="26"/>
          <w:szCs w:val="26"/>
        </w:rPr>
        <w:t>... Đạt được những kết quả đó là nhờ sự nỗ lực của Đảng bộ, Ban giám hiệu, các Phòng, Trung tâm chức năng và các Khoa đào tạo trong nhà trường chung tay thực hiện. Trong sự phát triển cung của Nhà trường, dưới sự lãnh đạo, quan tâm định hướng của Đảng ủy, Đoàn viên thanh niên Nhà trường đã không ngừng học tập, phấn đấu rèn luyện, trau dồi kỹ năng đáp ứng nhu cầu của quá trình đổi mới, hăng hái tham gia các hoạt động tình nguyện vì cộng đồng, xung kích thực hiện nhiều công trình, phần việc có ý nghĩa.</w:t>
      </w:r>
      <w:r>
        <w:rPr>
          <w:rStyle w:val="FootnoteReference"/>
          <w:color w:val="262626"/>
          <w:sz w:val="26"/>
          <w:szCs w:val="26"/>
        </w:rPr>
        <w:footnoteReference w:id="5"/>
      </w:r>
      <w:r>
        <w:rPr>
          <w:color w:val="262626"/>
          <w:sz w:val="26"/>
          <w:szCs w:val="26"/>
        </w:rPr>
        <w:t xml:space="preserve"> Tổ chức Đoàn cùng tập thể cán bộ Đoàn, Đoàn viên, hội viên trường </w:t>
      </w:r>
      <w:r>
        <w:rPr>
          <w:rStyle w:val="FootnoteReference"/>
          <w:color w:val="262626"/>
          <w:sz w:val="26"/>
          <w:szCs w:val="26"/>
        </w:rPr>
        <w:footnoteReference w:id="6"/>
      </w:r>
      <w:r>
        <w:rPr>
          <w:color w:val="262626"/>
          <w:sz w:val="26"/>
          <w:szCs w:val="26"/>
        </w:rPr>
        <w:t xml:space="preserve"> đã khẳng định được vai trò, tạo được tình cảm, uy tín trong Nhà trường. </w:t>
      </w:r>
    </w:p>
    <w:p w:rsidR="008408F2" w:rsidRDefault="008408F2" w:rsidP="008408F2">
      <w:pPr>
        <w:pStyle w:val="NormalWeb"/>
        <w:shd w:val="clear" w:color="auto" w:fill="FFFFFF"/>
        <w:spacing w:before="0" w:beforeAutospacing="0" w:after="0" w:afterAutospacing="0" w:line="276" w:lineRule="auto"/>
        <w:ind w:left="54" w:firstLine="513"/>
        <w:jc w:val="both"/>
        <w:rPr>
          <w:sz w:val="26"/>
          <w:szCs w:val="26"/>
        </w:rPr>
      </w:pPr>
      <w:r>
        <w:rPr>
          <w:color w:val="262626"/>
          <w:sz w:val="26"/>
          <w:szCs w:val="26"/>
        </w:rPr>
        <w:lastRenderedPageBreak/>
        <w:t xml:space="preserve">Trong những năm tiếp theo </w:t>
      </w:r>
      <w:r>
        <w:rPr>
          <w:sz w:val="26"/>
          <w:szCs w:val="26"/>
        </w:rPr>
        <w:t>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cũng như là công tác của Đoàn trường. Sự phát triển của công nghệ thông tin, mạng xã hội tác động lớn đến lối sống của thanh niên. Các vấn đề khởi nghiệp, đổi mới sáng tạo, nhu cầu đào tạo kỹ năng thực hành xã hội trở thành nhu cầu cấp thiết đối với thanh niên. Bên cạnh đó, các thế lực thù địch vẫn không ngừng chống phá đường lối, chủ trương của Đảng, chính sách của Nhà nước, âm mưu diễn biến hòa bình được thực hiện với các thủ đoạn ngày càng tinh vi và quy mô hơn, nhằm lôi kéo tập hợp quần chúng, đặc biệt tập trung nhiều vào học sinh, sinh viên cũng là một vấn đề cấp bách của Nhà trường và tổ chức Đoàn. Trên cơ sở phân tích thực trạng nhằm đưa ra giải pháp để củng cố và đẩy mạnh công tác Đoàn TN – Hội SV trong thời gian tới là vấn đề hết sức cần thiết cho sự phát triển của Nhà trường</w:t>
      </w:r>
    </w:p>
    <w:p w:rsidR="008408F2" w:rsidRDefault="008408F2" w:rsidP="008408F2">
      <w:pPr>
        <w:pStyle w:val="NormalWeb"/>
        <w:numPr>
          <w:ilvl w:val="0"/>
          <w:numId w:val="1"/>
        </w:numPr>
        <w:shd w:val="clear" w:color="auto" w:fill="FFFFFF"/>
        <w:spacing w:before="0" w:beforeAutospacing="0" w:after="0" w:afterAutospacing="0" w:line="276" w:lineRule="auto"/>
        <w:ind w:left="0" w:firstLine="357"/>
        <w:jc w:val="both"/>
        <w:rPr>
          <w:b/>
          <w:color w:val="262626"/>
          <w:sz w:val="26"/>
          <w:szCs w:val="26"/>
        </w:rPr>
      </w:pPr>
      <w:r>
        <w:rPr>
          <w:b/>
          <w:sz w:val="26"/>
          <w:szCs w:val="26"/>
        </w:rPr>
        <w:t xml:space="preserve">Thực trạng còn tồn tại của công tác Đoàn TN – Hội SV trong Trường: </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Cấp trường: lực lượng Cán bộ đoàn, hội có năng lực về chuyên môn nghiệp vụ công tác đoàn,hội còn mỏng, chưa đều tay; nhân lực chuyên trách dành cho công tác đoàn, hội chưa tương xứng với quy mô số lượng sinh viên toàn trường.</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Cấp khoa: đội ngũ cán bộ BCH liên chi đoàn cấp khoa còn mờ nhạc, chưa thể hiện hết vai trò và năng lực của Bí thư liên chi đoàn khoa. Vai trò của Giáo viên chủ nhiệm, cố vấn học tập hỗ trợ cho hoạt động đoàn, hội còn thấp, chưa thể hiện hết nhiệm vụ của mình trong công tác hỗ trợ hoạt động tại khoa.</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xml:space="preserve">Cấp chi đoàn, chi hội: chất lượng hoạt động của các Chi đoàn, chi hội còn thấp, nội dung sinh hoạt của Chi đoàn, chi hội chưa được tổ chức thường xuyên, hình thức sinh </w:t>
      </w:r>
      <w:r>
        <w:rPr>
          <w:color w:val="262626"/>
          <w:sz w:val="26"/>
          <w:szCs w:val="26"/>
        </w:rPr>
        <w:lastRenderedPageBreak/>
        <w:t>hoạt và hoạt động còn thiếu hấp dẫn, ít sáng tạo, chưa đáp ứng được yêu cầu trong giai đoạn hiện nay. Vai trò của người đoàn viên, hội viên chưa được phát huy, khả năng vận động, tập hợp đoàn viên, hội viên, thanh niên còn nhiều hạn chế. Một bộ phận đoàn viên, hội viên còn thụ động, ý thức xây dựng tổ chức chưa cao, thờ ơ với hoạt động và sinh hoạt của tổ chức đoàn, hội vẫn còn phổ biến. Chi Đoàn GV-NV chưa phát huy hết sức mạnh và vai trò của mình.</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ab/>
        <w:t xml:space="preserve">Bên cạnh đó còn tồn tại một số điểm chung khác như : </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Sự phối hợp chưa với các đơn vị trong Nhà trường chưa đạt hiệu quả cao nhất;</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Công tác tuyên truyền giáo dục đoàn viên, hội viên, thanh niên đang còn cứng nhắc, rập khuôn nên khó thu hút;</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Nội dung, phương thức hoạt động của Chi đoàn, chi hội cơ sở chậm đổi mới, chưa phù hợp với nhu cầu, nguyện vọng của đoàn viên, hội viên, thanh niên;</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Kinh phí cho hoạt động Đoàn – Hội còn hạn hẹp;</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Quỹ thời gian dành cho hoạt động đoàn, hội còn ít;</w:t>
      </w:r>
    </w:p>
    <w:p w:rsidR="008408F2" w:rsidRDefault="008408F2" w:rsidP="008408F2">
      <w:pPr>
        <w:pStyle w:val="NormalWeb"/>
        <w:shd w:val="clear" w:color="auto" w:fill="FFFFFF"/>
        <w:spacing w:before="0" w:beforeAutospacing="0" w:after="0" w:afterAutospacing="0" w:line="276" w:lineRule="auto"/>
        <w:ind w:firstLine="567"/>
        <w:jc w:val="both"/>
        <w:rPr>
          <w:color w:val="262626"/>
          <w:sz w:val="26"/>
          <w:szCs w:val="26"/>
        </w:rPr>
      </w:pPr>
      <w:r>
        <w:rPr>
          <w:color w:val="262626"/>
          <w:sz w:val="26"/>
          <w:szCs w:val="26"/>
        </w:rPr>
        <w:t>+ Cơ chế tạo điều kiện cho học sinh, sinh viên tham gia hoạt động Đoàn, Hội còn nhiều bất cập;</w:t>
      </w:r>
    </w:p>
    <w:p w:rsidR="00EF4C10" w:rsidRDefault="00EF4C10" w:rsidP="008408F2">
      <w:pPr>
        <w:pStyle w:val="NormalWeb"/>
        <w:shd w:val="clear" w:color="auto" w:fill="FFFFFF"/>
        <w:spacing w:before="0" w:beforeAutospacing="0" w:after="0" w:afterAutospacing="0" w:line="276" w:lineRule="auto"/>
        <w:ind w:firstLine="567"/>
        <w:jc w:val="both"/>
        <w:rPr>
          <w:color w:val="262626"/>
          <w:sz w:val="26"/>
          <w:szCs w:val="26"/>
        </w:rPr>
      </w:pPr>
      <w:r w:rsidRPr="00EF4C10">
        <w:rPr>
          <w:color w:val="262626"/>
          <w:sz w:val="26"/>
          <w:szCs w:val="26"/>
          <w:highlight w:val="yellow"/>
        </w:rPr>
        <w:t>+ Thời gian học tập tại trường ngắn : cao đẳng 2 – 2,5 năm, trung cấp 3 năm</w:t>
      </w:r>
    </w:p>
    <w:p w:rsidR="008408F2" w:rsidRDefault="008408F2" w:rsidP="008408F2">
      <w:pPr>
        <w:pStyle w:val="NormalWeb"/>
        <w:numPr>
          <w:ilvl w:val="0"/>
          <w:numId w:val="1"/>
        </w:numPr>
        <w:shd w:val="clear" w:color="auto" w:fill="FFFFFF"/>
        <w:spacing w:before="0" w:beforeAutospacing="0" w:after="0" w:afterAutospacing="0" w:line="276" w:lineRule="auto"/>
        <w:ind w:left="0" w:firstLine="357"/>
        <w:jc w:val="both"/>
        <w:rPr>
          <w:b/>
          <w:sz w:val="26"/>
          <w:szCs w:val="26"/>
        </w:rPr>
      </w:pPr>
      <w:r>
        <w:rPr>
          <w:b/>
          <w:sz w:val="26"/>
          <w:szCs w:val="26"/>
        </w:rPr>
        <w:t>Một số giải pháp nhằm tổ chức cũng cố và đẩy mạnh công tác Đoàn TN – Hội SV Trường CĐ Lý Tự Trọng Tp.HCM trong thời gian tới</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Vấn đề đặt ra là làm thế nào để nâng cao chất lượng hoạt động của tổ chức Đoàn – Hội trong điều kiện hiện nay? Và làm thế nào để khơi dậy tinh thần xung kích, nhiệt huyết của thanh niên, sự gắn kết chia sẻ tình cảm, trách nhiệm trong đoàn viên, Hội viên khi tham gia tổ chức và các hoạt động phong trào? Đứng trước thực trạng đó, để nâng cao chất lượng hoạt động của tổ chức Đoàn – Hội của trường cần tập trung thực hiện đồng bộ các giải pháp cụ thể sau:</w:t>
      </w:r>
    </w:p>
    <w:p w:rsidR="008408F2" w:rsidRDefault="008408F2" w:rsidP="008408F2">
      <w:pPr>
        <w:pStyle w:val="NormalWeb"/>
        <w:shd w:val="clear" w:color="auto" w:fill="FFFFFF"/>
        <w:spacing w:before="120" w:beforeAutospacing="0" w:after="0" w:afterAutospacing="0" w:line="276" w:lineRule="auto"/>
        <w:ind w:left="68" w:firstLine="289"/>
        <w:jc w:val="both"/>
        <w:rPr>
          <w:color w:val="262626"/>
          <w:sz w:val="26"/>
          <w:szCs w:val="26"/>
        </w:rPr>
      </w:pPr>
      <w:r>
        <w:rPr>
          <w:b/>
          <w:i/>
          <w:color w:val="262626"/>
          <w:sz w:val="26"/>
          <w:szCs w:val="26"/>
        </w:rPr>
        <w:t>- </w:t>
      </w:r>
      <w:r>
        <w:rPr>
          <w:rStyle w:val="Emphasis"/>
          <w:b/>
          <w:color w:val="262626"/>
          <w:sz w:val="26"/>
          <w:szCs w:val="26"/>
        </w:rPr>
        <w:t>Thứ nhất</w:t>
      </w:r>
      <w:r>
        <w:rPr>
          <w:b/>
          <w:i/>
          <w:color w:val="262626"/>
          <w:sz w:val="26"/>
          <w:szCs w:val="26"/>
        </w:rPr>
        <w:t>:</w:t>
      </w:r>
      <w:r>
        <w:rPr>
          <w:color w:val="262626"/>
          <w:sz w:val="26"/>
          <w:szCs w:val="26"/>
        </w:rPr>
        <w:t xml:space="preserve"> tập trung nâng cao chất lượng đội ngũ cán bộ Đoàn – Hội và đoàn viên, hội viên mà trọng tâm là nâng cao giác ngộ lý tưởng, đạo đức cách mạng, tính tiên phong, gương mẫu của người đoàn viên, hội viên; xây dựng đội ngũ đoàn viên, hội viên cốt cán, nòng cốt trong các phong trào thanh niên, có sức ảnh hưởng đối với thanh niên, cụ thể:</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Thực hiện tốt công tác quy hoạch cán bộ Đoàn chủ chốt</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Tăng cường các hoạt động tuyên truyền, giáo dục lý tưởng cách mạng, yêu quê hương đất nước, ngành nghề bằng các hình thức khác nhau, đa dạng và phong phú nhằm thu hút sự tham gia của Đoàn viên, hội viên. </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Phát triển đoàn viên, hội viên với phương châm tăng về số lượng, mạnh về chất lượng, phát triển đi đôi với củng cố tổ chức cơ sở Đoàn – Hội, bằng các biện pháp: </w:t>
      </w:r>
    </w:p>
    <w:p w:rsidR="008408F2" w:rsidRDefault="008408F2" w:rsidP="008408F2">
      <w:pPr>
        <w:pStyle w:val="NormalWeb"/>
        <w:numPr>
          <w:ilvl w:val="0"/>
          <w:numId w:val="2"/>
        </w:numPr>
        <w:shd w:val="clear" w:color="auto" w:fill="FFFFFF"/>
        <w:spacing w:before="0" w:beforeAutospacing="0" w:after="0" w:afterAutospacing="0" w:line="276" w:lineRule="auto"/>
        <w:ind w:left="567" w:firstLine="357"/>
        <w:jc w:val="both"/>
        <w:rPr>
          <w:color w:val="000000"/>
          <w:sz w:val="26"/>
          <w:szCs w:val="26"/>
          <w:shd w:val="clear" w:color="auto" w:fill="FFFFFF"/>
        </w:rPr>
      </w:pPr>
      <w:r>
        <w:rPr>
          <w:color w:val="000000"/>
          <w:sz w:val="26"/>
          <w:szCs w:val="26"/>
          <w:shd w:val="clear" w:color="auto" w:fill="FFFFFF"/>
        </w:rPr>
        <w:lastRenderedPageBreak/>
        <w:t xml:space="preserve">Phát huy hơn nữa vai trò tích cực, chủ động của BCH Chi đoàn, trong đó đặc biệt là sự năng động của đồng chí bí thư Chi đoàn. </w:t>
      </w:r>
    </w:p>
    <w:p w:rsidR="008408F2" w:rsidRDefault="008408F2" w:rsidP="008408F2">
      <w:pPr>
        <w:pStyle w:val="NormalWeb"/>
        <w:numPr>
          <w:ilvl w:val="0"/>
          <w:numId w:val="2"/>
        </w:numPr>
        <w:shd w:val="clear" w:color="auto" w:fill="FFFFFF"/>
        <w:spacing w:before="0" w:beforeAutospacing="0" w:after="0" w:afterAutospacing="0" w:line="276" w:lineRule="auto"/>
        <w:ind w:left="567" w:firstLine="357"/>
        <w:jc w:val="both"/>
        <w:rPr>
          <w:color w:val="000000"/>
          <w:sz w:val="26"/>
          <w:szCs w:val="26"/>
          <w:shd w:val="clear" w:color="auto" w:fill="FFFFFF"/>
        </w:rPr>
      </w:pPr>
      <w:r>
        <w:rPr>
          <w:color w:val="000000"/>
          <w:sz w:val="26"/>
          <w:szCs w:val="26"/>
          <w:shd w:val="clear" w:color="auto" w:fill="FFFFFF"/>
        </w:rPr>
        <w:t>Lựa chọn ngày sinh hoạt Chi đoàn hợp lý sao cho tất cả đoàn viên đều có thể tham gia: ngày sinh hoạt Chi đoàn vào ngày sinh hoạt lớp</w:t>
      </w:r>
    </w:p>
    <w:p w:rsidR="008408F2" w:rsidRDefault="008408F2" w:rsidP="008408F2">
      <w:pPr>
        <w:pStyle w:val="NormalWeb"/>
        <w:numPr>
          <w:ilvl w:val="0"/>
          <w:numId w:val="2"/>
        </w:numPr>
        <w:shd w:val="clear" w:color="auto" w:fill="FFFFFF"/>
        <w:spacing w:before="0" w:beforeAutospacing="0" w:after="0" w:afterAutospacing="0" w:line="276" w:lineRule="auto"/>
        <w:ind w:left="567" w:firstLine="357"/>
        <w:jc w:val="both"/>
        <w:rPr>
          <w:color w:val="000000"/>
          <w:sz w:val="26"/>
          <w:szCs w:val="26"/>
          <w:shd w:val="clear" w:color="auto" w:fill="FFFFFF"/>
        </w:rPr>
      </w:pPr>
      <w:r>
        <w:rPr>
          <w:color w:val="000000"/>
          <w:sz w:val="26"/>
          <w:szCs w:val="26"/>
          <w:shd w:val="clear" w:color="auto" w:fill="FFFFFF"/>
        </w:rPr>
        <w:t>Để tăng thêm tình đoàn kết gắn bó của các đoàn viên, Chi đoàn nên thay đổi hình thức sinh hoạt: tăng cường tổ chức giao lưu, dã ngoại, văn nghệ, thể thao...; chú ý lựa chọn hình thức sinh hoạt được đa số đoàn viên yêu thích</w:t>
      </w:r>
    </w:p>
    <w:p w:rsidR="008408F2" w:rsidRDefault="008408F2" w:rsidP="008408F2">
      <w:pPr>
        <w:pStyle w:val="NormalWeb"/>
        <w:numPr>
          <w:ilvl w:val="0"/>
          <w:numId w:val="2"/>
        </w:numPr>
        <w:shd w:val="clear" w:color="auto" w:fill="FFFFFF"/>
        <w:spacing w:before="0" w:beforeAutospacing="0" w:after="0" w:afterAutospacing="0" w:line="276" w:lineRule="auto"/>
        <w:ind w:left="567" w:firstLine="357"/>
        <w:jc w:val="both"/>
        <w:rPr>
          <w:color w:val="262626"/>
          <w:sz w:val="26"/>
          <w:szCs w:val="26"/>
        </w:rPr>
      </w:pPr>
      <w:r>
        <w:rPr>
          <w:color w:val="000000"/>
          <w:sz w:val="26"/>
          <w:szCs w:val="26"/>
          <w:shd w:val="clear" w:color="auto" w:fill="FFFFFF"/>
        </w:rPr>
        <w:t>Phải thay đổi phương thức, cơ chế hoạt động phù hợp, áp dụng triệt để công nghệ thông tin, internet vào quản lý sinh viên và điều hành các hoạt động tập thể, thông tin đến các đoàn viên bằng email, mạng xã hội hoặc thảo luận trực tiếp trên forum, groups của Chi đoàn</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Coi trọng chất lượng công tác phát triển Đoàn – Hội, nghĩa là kết nạp đoàn viên, hội viên mới đúng theo tiêu chuẩn, nguyên tắc và thủ tục Điều lệ Đoàn – Hội quy định.</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Thường xuyên tổ chức tập huấn nghiệp vụ công tác đoàn, hội, sinh hoạt chuyên đề cho cán bộ đoàn – hội, tổ chức giao ban định kỳ với cán bộ đoàn, hội cấp chi đoàn, chi hội cơ sở từ đó nắm bắt được thông tin, tình hình hoạt động của cơ sở.</w:t>
      </w:r>
    </w:p>
    <w:p w:rsidR="008408F2" w:rsidRDefault="008408F2" w:rsidP="008408F2">
      <w:pPr>
        <w:pStyle w:val="NormalWeb"/>
        <w:shd w:val="clear" w:color="auto" w:fill="FFFFFF"/>
        <w:spacing w:before="0" w:beforeAutospacing="0" w:after="0" w:afterAutospacing="0" w:line="276" w:lineRule="auto"/>
        <w:ind w:left="66" w:firstLine="291"/>
        <w:jc w:val="both"/>
        <w:rPr>
          <w:color w:val="000000"/>
          <w:sz w:val="26"/>
          <w:szCs w:val="26"/>
          <w:shd w:val="clear" w:color="auto" w:fill="FFFFFF"/>
        </w:rPr>
      </w:pPr>
      <w:r>
        <w:rPr>
          <w:color w:val="000000"/>
          <w:sz w:val="26"/>
          <w:szCs w:val="26"/>
          <w:shd w:val="clear" w:color="auto" w:fill="FFFFFF"/>
        </w:rPr>
        <w:t xml:space="preserve">+ Đặt biệt chú ý đến năng cao chất lượng của các liên chi Đoàn khoa trong công tác Đoàn-Hội của HSSV bằng nhiều biện pháp như: tham mưu với lãnh đạo Nhà trường về chế độ và thời gian công tác của Giảng viên, nhân viên kiêm nhiệm làm công tác Đoàn, sớm đưa vào nguồn quy hoạch cán bộ Đoàn để có thể cử đi học bồi dưỡng nhằm nâng cao chuyên môn công tác Đoàn, khơi gợi và xây dựng hệ thống công tác Đoàn mang tính truyền thống cho từng Khoa, </w:t>
      </w:r>
      <w:r>
        <w:rPr>
          <w:color w:val="262626"/>
          <w:sz w:val="26"/>
          <w:szCs w:val="26"/>
        </w:rPr>
        <w:t>nâng cao giác ngộ lý tưởng, đạo đức cách mạng, tính tiên phong, gương mẫu của người đoàn viên đối với cán bộ Đoàn chủ chốt ở từng Khoa ....</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Bên cạnh đó, thông qua các hoạt động mang tính định kỳ đối với sinh viên, các Liên Chi đoàn khoa phối hợp với cố vấn học tập hỗ trợ hết sức tích cực cho Chi đoàn trong công tác quản lý, tập hợp đoàn viên trong cùng một chuyên ngành.</w:t>
      </w:r>
    </w:p>
    <w:p w:rsidR="008408F2" w:rsidRDefault="008408F2" w:rsidP="008408F2">
      <w:pPr>
        <w:pStyle w:val="NormalWeb"/>
        <w:shd w:val="clear" w:color="auto" w:fill="FFFFFF"/>
        <w:spacing w:before="120" w:beforeAutospacing="0" w:after="0" w:afterAutospacing="0" w:line="276" w:lineRule="auto"/>
        <w:ind w:left="68" w:firstLine="289"/>
        <w:jc w:val="both"/>
        <w:rPr>
          <w:color w:val="262626"/>
          <w:sz w:val="26"/>
          <w:szCs w:val="26"/>
        </w:rPr>
      </w:pPr>
      <w:r>
        <w:rPr>
          <w:b/>
          <w:i/>
          <w:color w:val="262626"/>
          <w:sz w:val="26"/>
          <w:szCs w:val="26"/>
        </w:rPr>
        <w:t>- </w:t>
      </w:r>
      <w:r>
        <w:rPr>
          <w:rStyle w:val="Emphasis"/>
          <w:b/>
          <w:color w:val="262626"/>
          <w:sz w:val="26"/>
          <w:szCs w:val="26"/>
        </w:rPr>
        <w:t>Thứ hai</w:t>
      </w:r>
      <w:r>
        <w:rPr>
          <w:b/>
          <w:i/>
          <w:color w:val="262626"/>
          <w:sz w:val="26"/>
          <w:szCs w:val="26"/>
        </w:rPr>
        <w:t xml:space="preserve"> </w:t>
      </w:r>
      <w:r>
        <w:rPr>
          <w:color w:val="262626"/>
          <w:sz w:val="26"/>
          <w:szCs w:val="26"/>
        </w:rPr>
        <w:t> đổi mới nội dung, phương thức hoạt động tổ chức cơ sở Đoàn – Hội, gắn sinh hoạt, hoạt động của Đoàn- Hội với việc chăm lo nhu cầu, lợi ích chính đáng của đoàn viên, hội viên, thanh niên. Nội dung sinh hoạt phải thiết thực, phù hợp, cần lồng ghép các nhiệm vụ chuyên môn của đơn vị mình làm chủ đề chính để đoàn viên, hội viên thảo luận, bàn bạc và cùng thực hiện. Phát huy tính sáng tạo, vai trò chủ thể của người đoàn viên, hội viên trong mọi sinh hoạt, hoạt động của tổ chức cơ sở Đoàn- Hội, trong xây dựng và thực hiện các chủ trương công tác của Đoàn- Hội.</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xml:space="preserve">+ Tổ chức các hoạt động của Chi đoàn, chi hội một cách linh hoạt cả về địa điểm, thời gian, về hình thức và về loại hình hoạt động. Xây dựng tổ chức cơ sở Đoàn – Hội 4 chủ động: chủ động nắm bắt tình hình, chủ động xây dựng kế hoạch công tác, chủ động thực </w:t>
      </w:r>
      <w:r>
        <w:rPr>
          <w:color w:val="262626"/>
          <w:sz w:val="26"/>
          <w:szCs w:val="26"/>
        </w:rPr>
        <w:lastRenderedPageBreak/>
        <w:t>hiện nhiệm vụ, chủ động tham mưu với cấp trên, phối hợp với các tổ chức Đoàn thể và đơn vị liên quan trong triển khai thực hiện công tác...</w:t>
      </w:r>
    </w:p>
    <w:p w:rsidR="008408F2" w:rsidRDefault="008408F2" w:rsidP="008408F2">
      <w:pPr>
        <w:pStyle w:val="NormalWeb"/>
        <w:shd w:val="clear" w:color="auto" w:fill="FFFFFF"/>
        <w:spacing w:before="0" w:beforeAutospacing="0" w:after="0" w:afterAutospacing="0" w:line="276" w:lineRule="auto"/>
        <w:ind w:left="66" w:firstLine="291"/>
        <w:jc w:val="both"/>
        <w:rPr>
          <w:color w:val="000000"/>
          <w:sz w:val="26"/>
          <w:szCs w:val="26"/>
          <w:shd w:val="clear" w:color="auto" w:fill="FFFFFF"/>
        </w:rPr>
      </w:pPr>
      <w:r>
        <w:rPr>
          <w:color w:val="262626"/>
          <w:sz w:val="26"/>
          <w:szCs w:val="26"/>
        </w:rPr>
        <w:t xml:space="preserve">+ Phát triển mạnh câu lạc bộ đội nhóm của trường để có sân chơi, rèn luyện kỹ năng công tác đoàn cho Cán bộ đoàn, hội có môi trường tham gia và sinh hoạt. </w:t>
      </w:r>
      <w:r>
        <w:rPr>
          <w:color w:val="000000"/>
          <w:sz w:val="26"/>
          <w:szCs w:val="26"/>
          <w:shd w:val="clear" w:color="auto" w:fill="FFFFFF"/>
        </w:rPr>
        <w:t>Xây dựng hệ thống các CLB, đội, nhóm sở thích trên các lĩnh vực: văn hóa, văn nghệ, thể dục thể thao, kỹ năng, công tác xã hội, tình nguyện, sở thích…nhằm tạo môi trường cho đoàn viên tham gia ngoài giờ học. Luôn có sự đổi mới trong nội dung sinh hoạt nhằm thu hút được sự quan tâm, tham gia của ĐV. Các CLB, đội, nhóm này có thể trở thành một đầu mối để Đoàn, Hội đánh giá năng lực sáng tạo, năng lực phấn đấu của sinh viên, từ đó cùng với kết quả học tập có thể phát hiện sinh viên ưu tú.</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 Phát huy hơn nữa những tiềm lực của Chi đoàn GV-NV, Chi đoàn có nhiệm vụ cùng Ðoàn trường nắm bắt tình hình của sinh viên trong học tập, rèn luyện và hoạt động đoàn thể. Hầu hết các ĐV trong Chi đoàn GV-NV đều là giáo viên trẻ nên dễ nắm bắt được nhu cầu và nguyện vọng của đoàn viên là sinh viên, đóng góp thiết thực cho công tác quản lý, tập hợp đoàn viên.</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b/>
          <w:i/>
          <w:color w:val="262626"/>
          <w:sz w:val="26"/>
          <w:szCs w:val="26"/>
        </w:rPr>
        <w:t>- </w:t>
      </w:r>
      <w:r>
        <w:rPr>
          <w:rStyle w:val="Emphasis"/>
          <w:b/>
          <w:color w:val="262626"/>
          <w:sz w:val="26"/>
          <w:szCs w:val="26"/>
        </w:rPr>
        <w:t>Thứ ba</w:t>
      </w:r>
      <w:r>
        <w:rPr>
          <w:color w:val="262626"/>
          <w:sz w:val="26"/>
          <w:szCs w:val="26"/>
        </w:rPr>
        <w:t xml:space="preserve"> tăng cường công tác tham mưu để các cấp Ủy và đơn vị trong Nhà trường cần nhận thức rõ vai trò của tổ chức Đoàn-Hội trong việc tập hợp đoàn viên, hội viên, thanh niên và coi đây là cơ sở để phát huy sức lực và trí tuệ của tuổi trẻ trong việc xây dựng Nhà trường. Để từ đó có các chính sách hỗ trợ và khuyến khích, tạo điều kiện cả về thời gian, kinh phí cho tổ chức Đoàn-Hội và cán bộ Đoàn, Hội hoạt động.</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b/>
          <w:color w:val="262626"/>
          <w:sz w:val="26"/>
          <w:szCs w:val="26"/>
        </w:rPr>
        <w:t>Cuối cùng</w:t>
      </w:r>
      <w:r>
        <w:rPr>
          <w:color w:val="262626"/>
          <w:sz w:val="26"/>
          <w:szCs w:val="26"/>
        </w:rPr>
        <w:t xml:space="preserve"> là tăng cường các hoạt động liên kết với các đơn vị sự nghiệp trong và ngoài khối Nhà nước để học hỏi kinh nghiệm lẫn nhau, đồng thời tranh thủ sự hỗ trợ giúp đỡ tạo điều kiện của các công ty và xí nghiệp trong các hoạt động của Đoàn TN, Hội SV. Vận dụng sáng tạo và hợp lý các kiến thức chuyên môn của Đoàn viên, Hội viên vào các công việc cụ thể để có thể tạo nguồn thu cho các hoạt động phong trào, tình nguyện.</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r>
        <w:rPr>
          <w:color w:val="262626"/>
          <w:sz w:val="26"/>
          <w:szCs w:val="26"/>
        </w:rPr>
        <w:t>Trong giai đoạn hiện nay, xã hội ngày một phát triển, nhu cầu của đoàn viên, hội viên thanh niên theo đó cũng ngày càng cao hơn. Chính vì vậy, việc đổi mới nội dung, phương thức hoạt động của tổ chức Đoàn-Hội đáp ứng với tâm tư nguyện vọng của đoàn viên, hội viên, thanh niên là điều cần thiết. Nó góp phần xây dựng tổ chức Đoàn-Hội trở thành mái nhà chung nhằm giúp giáo dục và rèn luyện đoàn viên, hội viên, thanh niên và các thế hệ sinh viên của Trường CĐ Lý Tự Trọng vừa hồng, vừa chuyên, không những giỏi về chuyên môn mà còn có lòng yêu nước nồng nàn, yêu nghề tha thiết và yêu thương con người sâu sắc./.</w:t>
      </w: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p>
    <w:p w:rsidR="008408F2" w:rsidRDefault="008408F2" w:rsidP="008408F2">
      <w:pPr>
        <w:pStyle w:val="NormalWeb"/>
        <w:shd w:val="clear" w:color="auto" w:fill="FFFFFF"/>
        <w:spacing w:before="0" w:beforeAutospacing="0" w:after="0" w:afterAutospacing="0" w:line="276" w:lineRule="auto"/>
        <w:ind w:left="66" w:firstLine="291"/>
        <w:jc w:val="both"/>
        <w:rPr>
          <w:color w:val="262626"/>
          <w:sz w:val="26"/>
          <w:szCs w:val="26"/>
        </w:rPr>
      </w:pPr>
    </w:p>
    <w:p w:rsidR="008408F2" w:rsidRDefault="008408F2" w:rsidP="008408F2">
      <w:pPr>
        <w:pStyle w:val="NormalWeb"/>
        <w:shd w:val="clear" w:color="auto" w:fill="FFFFFF"/>
        <w:spacing w:before="0" w:beforeAutospacing="0" w:after="0" w:afterAutospacing="0" w:line="276" w:lineRule="auto"/>
        <w:ind w:left="66" w:hanging="66"/>
        <w:jc w:val="center"/>
        <w:rPr>
          <w:b/>
          <w:color w:val="262626"/>
          <w:sz w:val="32"/>
          <w:szCs w:val="26"/>
        </w:rPr>
      </w:pPr>
      <w:r>
        <w:rPr>
          <w:b/>
          <w:color w:val="262626"/>
          <w:sz w:val="32"/>
          <w:szCs w:val="26"/>
        </w:rPr>
        <w:t>TUỔI TRẺ LÝ TỰ TRỌNG</w:t>
      </w:r>
    </w:p>
    <w:p w:rsidR="008408F2" w:rsidRDefault="008408F2" w:rsidP="008408F2">
      <w:pPr>
        <w:pStyle w:val="NormalWeb"/>
        <w:shd w:val="clear" w:color="auto" w:fill="FFFFFF"/>
        <w:spacing w:before="0" w:beforeAutospacing="0" w:after="0" w:afterAutospacing="0" w:line="276" w:lineRule="auto"/>
        <w:ind w:left="66" w:hanging="66"/>
        <w:jc w:val="center"/>
        <w:rPr>
          <w:b/>
          <w:color w:val="262626"/>
          <w:sz w:val="32"/>
          <w:szCs w:val="26"/>
        </w:rPr>
      </w:pPr>
      <w:r>
        <w:rPr>
          <w:b/>
          <w:color w:val="262626"/>
          <w:sz w:val="32"/>
          <w:szCs w:val="26"/>
        </w:rPr>
        <w:lastRenderedPageBreak/>
        <w:t>VỮNG TRI THỨC – SÁNG NIỀM TIN – VƯƠN TẦM PHÁT TRIỂN</w:t>
      </w:r>
    </w:p>
    <w:p w:rsidR="008408F2" w:rsidRDefault="008408F2" w:rsidP="008408F2">
      <w:pPr>
        <w:pStyle w:val="NormalWeb"/>
        <w:shd w:val="clear" w:color="auto" w:fill="FFFFFF"/>
        <w:spacing w:before="0" w:beforeAutospacing="0" w:after="0" w:afterAutospacing="0" w:line="276" w:lineRule="auto"/>
        <w:ind w:left="66" w:firstLine="291"/>
        <w:jc w:val="center"/>
        <w:rPr>
          <w:b/>
          <w:color w:val="262626"/>
          <w:sz w:val="26"/>
          <w:szCs w:val="26"/>
        </w:rPr>
      </w:pPr>
    </w:p>
    <w:p w:rsidR="008408F2" w:rsidRDefault="008408F2" w:rsidP="008408F2">
      <w:pPr>
        <w:pStyle w:val="NormalWeb"/>
        <w:shd w:val="clear" w:color="auto" w:fill="FFFFFF"/>
        <w:spacing w:before="0" w:beforeAutospacing="0" w:after="0" w:afterAutospacing="0" w:line="276" w:lineRule="auto"/>
        <w:ind w:left="66" w:firstLine="291"/>
        <w:jc w:val="center"/>
        <w:rPr>
          <w:b/>
          <w:i/>
          <w:color w:val="262626"/>
          <w:sz w:val="26"/>
          <w:szCs w:val="26"/>
        </w:rPr>
      </w:pPr>
      <w:r>
        <w:rPr>
          <w:b/>
          <w:i/>
          <w:color w:val="262626"/>
          <w:sz w:val="26"/>
          <w:szCs w:val="26"/>
        </w:rPr>
        <w:t>( Khẩu hiệu hành động được thông qua tại Đại hội Đại biểu Đoàn TNCS HCM của Trường CĐ Lý Tự Trọng Tp.HCM lần XXIV, nhiệm kỳ 2017-2019)</w:t>
      </w:r>
    </w:p>
    <w:p w:rsidR="00EF4C10" w:rsidRDefault="00EF4C10" w:rsidP="008408F2">
      <w:pPr>
        <w:rPr>
          <w:rFonts w:ascii="Times New Roman" w:hAnsi="Times New Roman" w:cs="Times New Roman"/>
          <w:b/>
          <w:color w:val="262626"/>
          <w:sz w:val="32"/>
          <w:szCs w:val="32"/>
        </w:rPr>
      </w:pPr>
    </w:p>
    <w:p w:rsidR="00EF4C10" w:rsidRPr="00C939D8" w:rsidRDefault="00EF4C10" w:rsidP="008408F2">
      <w:pPr>
        <w:rPr>
          <w:rFonts w:ascii="Times New Roman" w:hAnsi="Times New Roman" w:cs="Times New Roman"/>
          <w:b/>
          <w:color w:val="262626"/>
          <w:sz w:val="32"/>
          <w:szCs w:val="32"/>
          <w:highlight w:val="yellow"/>
        </w:rPr>
      </w:pPr>
      <w:r w:rsidRPr="00C939D8">
        <w:rPr>
          <w:rFonts w:ascii="Times New Roman" w:hAnsi="Times New Roman" w:cs="Times New Roman"/>
          <w:b/>
          <w:color w:val="262626"/>
          <w:sz w:val="32"/>
          <w:szCs w:val="32"/>
          <w:highlight w:val="yellow"/>
        </w:rPr>
        <w:t>Thiện nghiên cứu bổ sung thêm:</w:t>
      </w:r>
    </w:p>
    <w:p w:rsidR="00EF4C10" w:rsidRPr="00C939D8" w:rsidRDefault="00EF4C10" w:rsidP="00EF4C10">
      <w:pPr>
        <w:pStyle w:val="ListParagraph"/>
        <w:numPr>
          <w:ilvl w:val="0"/>
          <w:numId w:val="4"/>
        </w:numPr>
        <w:rPr>
          <w:rFonts w:ascii="Times New Roman" w:hAnsi="Times New Roman" w:cs="Times New Roman"/>
          <w:b/>
          <w:color w:val="262626"/>
          <w:sz w:val="32"/>
          <w:szCs w:val="32"/>
          <w:highlight w:val="yellow"/>
        </w:rPr>
      </w:pPr>
      <w:r w:rsidRPr="00C939D8">
        <w:rPr>
          <w:rFonts w:ascii="Times New Roman" w:hAnsi="Times New Roman" w:cs="Times New Roman"/>
          <w:b/>
          <w:color w:val="262626"/>
          <w:sz w:val="32"/>
          <w:szCs w:val="32"/>
          <w:highlight w:val="yellow"/>
        </w:rPr>
        <w:t xml:space="preserve">Vai trò lãnh đạo của cấp ùy chi bộ, Đảng viên </w:t>
      </w:r>
      <w:r w:rsidR="0080122B" w:rsidRPr="00C939D8">
        <w:rPr>
          <w:rFonts w:ascii="Times New Roman" w:hAnsi="Times New Roman" w:cs="Times New Roman"/>
          <w:b/>
          <w:color w:val="262626"/>
          <w:sz w:val="32"/>
          <w:szCs w:val="32"/>
          <w:highlight w:val="yellow"/>
        </w:rPr>
        <w:t>đ</w:t>
      </w:r>
      <w:r w:rsidRPr="00C939D8">
        <w:rPr>
          <w:rFonts w:ascii="Times New Roman" w:hAnsi="Times New Roman" w:cs="Times New Roman"/>
          <w:b/>
          <w:color w:val="262626"/>
          <w:sz w:val="32"/>
          <w:szCs w:val="32"/>
          <w:highlight w:val="yellow"/>
        </w:rPr>
        <w:t>ược phân công trực tiếp làm công tác Đoàn, Hội</w:t>
      </w:r>
    </w:p>
    <w:p w:rsidR="0080122B" w:rsidRPr="00C939D8" w:rsidRDefault="00EF4C10" w:rsidP="00EF4C10">
      <w:pPr>
        <w:pStyle w:val="ListParagraph"/>
        <w:numPr>
          <w:ilvl w:val="0"/>
          <w:numId w:val="4"/>
        </w:numPr>
        <w:rPr>
          <w:rFonts w:ascii="Times New Roman" w:hAnsi="Times New Roman" w:cs="Times New Roman"/>
          <w:b/>
          <w:color w:val="262626"/>
          <w:sz w:val="32"/>
          <w:szCs w:val="32"/>
          <w:highlight w:val="yellow"/>
        </w:rPr>
      </w:pPr>
      <w:r w:rsidRPr="00C939D8">
        <w:rPr>
          <w:rFonts w:ascii="Times New Roman" w:hAnsi="Times New Roman" w:cs="Times New Roman"/>
          <w:b/>
          <w:color w:val="262626"/>
          <w:sz w:val="32"/>
          <w:szCs w:val="32"/>
          <w:highlight w:val="yellow"/>
        </w:rPr>
        <w:t>Công tác phối hợp với các đơn vị (Khoa, Liên chi đoàn khoa, Chi đoàn GV</w:t>
      </w:r>
      <w:r w:rsidR="0080122B" w:rsidRPr="00C939D8">
        <w:rPr>
          <w:rFonts w:ascii="Times New Roman" w:hAnsi="Times New Roman" w:cs="Times New Roman"/>
          <w:b/>
          <w:color w:val="262626"/>
          <w:sz w:val="32"/>
          <w:szCs w:val="32"/>
          <w:highlight w:val="yellow"/>
        </w:rPr>
        <w:t>….)</w:t>
      </w:r>
    </w:p>
    <w:p w:rsidR="0080122B" w:rsidRPr="00C939D8" w:rsidRDefault="0080122B" w:rsidP="0080122B">
      <w:pPr>
        <w:pStyle w:val="ListParagraph"/>
        <w:numPr>
          <w:ilvl w:val="0"/>
          <w:numId w:val="4"/>
        </w:numPr>
        <w:rPr>
          <w:rFonts w:ascii="Times New Roman" w:hAnsi="Times New Roman" w:cs="Times New Roman"/>
          <w:b/>
          <w:color w:val="262626"/>
          <w:sz w:val="32"/>
          <w:szCs w:val="32"/>
          <w:highlight w:val="yellow"/>
        </w:rPr>
      </w:pPr>
      <w:r w:rsidRPr="00C939D8">
        <w:rPr>
          <w:rFonts w:ascii="Times New Roman" w:hAnsi="Times New Roman" w:cs="Times New Roman"/>
          <w:b/>
          <w:color w:val="262626"/>
          <w:sz w:val="32"/>
          <w:szCs w:val="32"/>
          <w:highlight w:val="yellow"/>
        </w:rPr>
        <w:t>Công tác phát hiện bồi dưỡng, kế thừa, kiện toàn tổ chức Đòan, Hội……</w:t>
      </w:r>
    </w:p>
    <w:p w:rsidR="008408F2" w:rsidRPr="00C939D8" w:rsidRDefault="0080122B" w:rsidP="0080122B">
      <w:pPr>
        <w:pStyle w:val="ListParagraph"/>
        <w:numPr>
          <w:ilvl w:val="0"/>
          <w:numId w:val="4"/>
        </w:numPr>
        <w:rPr>
          <w:rFonts w:ascii="Times New Roman" w:hAnsi="Times New Roman" w:cs="Times New Roman"/>
          <w:b/>
          <w:color w:val="262626"/>
          <w:sz w:val="32"/>
          <w:szCs w:val="32"/>
          <w:highlight w:val="yellow"/>
        </w:rPr>
      </w:pPr>
      <w:r w:rsidRPr="00C939D8">
        <w:rPr>
          <w:rFonts w:ascii="Times New Roman" w:hAnsi="Times New Roman" w:cs="Times New Roman"/>
          <w:b/>
          <w:color w:val="262626"/>
          <w:sz w:val="32"/>
          <w:szCs w:val="32"/>
          <w:highlight w:val="yellow"/>
        </w:rPr>
        <w:t>Cần có đề xuất kiến nghị cụ thể đối với Đảng ủy, Chi ủy, BGH…..</w:t>
      </w:r>
      <w:bookmarkStart w:id="0" w:name="_GoBack"/>
      <w:bookmarkEnd w:id="0"/>
      <w:r w:rsidR="008408F2" w:rsidRPr="00C939D8">
        <w:rPr>
          <w:rFonts w:ascii="Times New Roman" w:hAnsi="Times New Roman" w:cs="Times New Roman"/>
          <w:b/>
          <w:color w:val="262626"/>
          <w:sz w:val="32"/>
          <w:szCs w:val="32"/>
          <w:highlight w:val="yellow"/>
        </w:rPr>
        <w:br w:type="page"/>
      </w:r>
    </w:p>
    <w:p w:rsidR="008408F2" w:rsidRDefault="008408F2" w:rsidP="008408F2">
      <w:pPr>
        <w:ind w:firstLine="66"/>
        <w:jc w:val="center"/>
        <w:rPr>
          <w:rFonts w:ascii="Times New Roman" w:hAnsi="Times New Roman" w:cs="Times New Roman"/>
          <w:b/>
          <w:color w:val="262626"/>
          <w:sz w:val="32"/>
          <w:szCs w:val="32"/>
        </w:rPr>
      </w:pPr>
    </w:p>
    <w:p w:rsidR="008408F2" w:rsidRDefault="008408F2" w:rsidP="008408F2">
      <w:pPr>
        <w:ind w:firstLine="66"/>
        <w:jc w:val="center"/>
        <w:rPr>
          <w:rFonts w:ascii="Times New Roman" w:hAnsi="Times New Roman" w:cs="Times New Roman"/>
          <w:b/>
          <w:color w:val="262626"/>
          <w:sz w:val="32"/>
          <w:szCs w:val="32"/>
        </w:rPr>
      </w:pPr>
      <w:r>
        <w:rPr>
          <w:rFonts w:ascii="Times New Roman" w:hAnsi="Times New Roman" w:cs="Times New Roman"/>
          <w:b/>
          <w:color w:val="262626"/>
          <w:sz w:val="32"/>
          <w:szCs w:val="32"/>
        </w:rPr>
        <w:t>TÀI LIỆU THAM KHẢO</w:t>
      </w:r>
    </w:p>
    <w:p w:rsidR="008408F2" w:rsidRDefault="008408F2" w:rsidP="008408F2">
      <w:pPr>
        <w:pStyle w:val="NormalWeb"/>
        <w:numPr>
          <w:ilvl w:val="0"/>
          <w:numId w:val="3"/>
        </w:numPr>
        <w:shd w:val="clear" w:color="auto" w:fill="FFFFFF"/>
        <w:spacing w:before="0" w:beforeAutospacing="0" w:after="0" w:afterAutospacing="0" w:line="276" w:lineRule="auto"/>
        <w:ind w:left="68" w:firstLine="357"/>
        <w:jc w:val="both"/>
        <w:rPr>
          <w:color w:val="262626"/>
          <w:sz w:val="26"/>
          <w:szCs w:val="26"/>
        </w:rPr>
      </w:pPr>
      <w:r>
        <w:rPr>
          <w:color w:val="262626"/>
          <w:sz w:val="26"/>
          <w:szCs w:val="26"/>
        </w:rPr>
        <w:t>Văn kiện Đại hội đại biểu Đoàn TNCS HCM TP.HCM lần thứ X, nhiệm kỳ 2017-2022;</w:t>
      </w:r>
    </w:p>
    <w:p w:rsidR="008408F2" w:rsidRDefault="008408F2" w:rsidP="008408F2">
      <w:pPr>
        <w:pStyle w:val="NormalWeb"/>
        <w:numPr>
          <w:ilvl w:val="0"/>
          <w:numId w:val="3"/>
        </w:numPr>
        <w:shd w:val="clear" w:color="auto" w:fill="FFFFFF"/>
        <w:spacing w:before="0" w:beforeAutospacing="0" w:after="0" w:afterAutospacing="0" w:line="276" w:lineRule="auto"/>
        <w:ind w:left="68" w:firstLine="357"/>
        <w:jc w:val="both"/>
        <w:rPr>
          <w:color w:val="262626"/>
          <w:sz w:val="26"/>
          <w:szCs w:val="26"/>
        </w:rPr>
      </w:pPr>
      <w:r>
        <w:rPr>
          <w:color w:val="262626"/>
          <w:sz w:val="26"/>
          <w:szCs w:val="26"/>
        </w:rPr>
        <w:t>Văn kiện Đại hội đại biểu Đoàn TNCS HCM Trường Cao đẳng Lý Tự Trọng Tp.HCM lần thứ XXIV, nhiệm kỳ 2017-2019;</w:t>
      </w:r>
    </w:p>
    <w:p w:rsidR="008408F2" w:rsidRDefault="008408F2" w:rsidP="008408F2">
      <w:pPr>
        <w:pStyle w:val="Heading3"/>
        <w:numPr>
          <w:ilvl w:val="0"/>
          <w:numId w:val="3"/>
        </w:numPr>
        <w:spacing w:before="0" w:line="276" w:lineRule="auto"/>
        <w:ind w:left="68" w:firstLine="357"/>
        <w:jc w:val="both"/>
        <w:rPr>
          <w:rFonts w:ascii="Times New Roman" w:hAnsi="Times New Roman" w:cs="Times New Roman"/>
          <w:bCs/>
          <w:sz w:val="26"/>
          <w:szCs w:val="26"/>
        </w:rPr>
      </w:pPr>
      <w:r>
        <w:rPr>
          <w:rFonts w:ascii="Times New Roman" w:hAnsi="Times New Roman" w:cs="Times New Roman"/>
          <w:bCs/>
          <w:sz w:val="26"/>
          <w:szCs w:val="26"/>
        </w:rPr>
        <w:t xml:space="preserve">Dự thảo Báo cáo </w:t>
      </w:r>
      <w:r>
        <w:rPr>
          <w:rFonts w:ascii="Times New Roman" w:hAnsi="Times New Roman" w:cs="Times New Roman"/>
          <w:bCs/>
          <w:iCs/>
          <w:sz w:val="26"/>
          <w:szCs w:val="26"/>
        </w:rPr>
        <w:t>kiểm điểm trách nhiệm lãnh đạo, chỉ đạo của Đ</w:t>
      </w:r>
      <w:r>
        <w:rPr>
          <w:rFonts w:ascii="Times New Roman" w:hAnsi="Times New Roman" w:cs="Times New Roman"/>
          <w:bCs/>
          <w:sz w:val="26"/>
          <w:szCs w:val="26"/>
        </w:rPr>
        <w:t>ảng ủy, Ban Giám hiệu Trường Cao đẳng Lý Tự Trọng Thành phố Hồ Chí Minh, năm 2017;</w:t>
      </w:r>
    </w:p>
    <w:p w:rsidR="008408F2" w:rsidRDefault="008408F2" w:rsidP="008408F2">
      <w:pPr>
        <w:spacing w:after="0" w:line="276" w:lineRule="auto"/>
        <w:rPr>
          <w:rFonts w:ascii="Times New Roman" w:hAnsi="Times New Roman" w:cs="Times New Roman"/>
        </w:rPr>
      </w:pPr>
    </w:p>
    <w:p w:rsidR="008408F2" w:rsidRDefault="008408F2" w:rsidP="008408F2">
      <w:pPr>
        <w:spacing w:after="0" w:line="276" w:lineRule="auto"/>
        <w:rPr>
          <w:rFonts w:ascii="Times New Roman" w:hAnsi="Times New Roman" w:cs="Times New Roman"/>
        </w:rPr>
      </w:pPr>
    </w:p>
    <w:p w:rsidR="008408F2" w:rsidRDefault="008408F2" w:rsidP="008408F2">
      <w:pPr>
        <w:pStyle w:val="NormalWeb"/>
        <w:shd w:val="clear" w:color="auto" w:fill="FFFFFF"/>
        <w:spacing w:before="0" w:beforeAutospacing="0" w:after="0" w:afterAutospacing="0" w:line="276" w:lineRule="auto"/>
        <w:ind w:left="66" w:firstLine="291"/>
        <w:jc w:val="center"/>
        <w:rPr>
          <w:b/>
          <w:color w:val="262626"/>
          <w:sz w:val="32"/>
          <w:szCs w:val="32"/>
        </w:rPr>
      </w:pPr>
    </w:p>
    <w:p w:rsidR="008408F2" w:rsidRDefault="008408F2" w:rsidP="008408F2">
      <w:pPr>
        <w:pStyle w:val="NormalWeb"/>
        <w:shd w:val="clear" w:color="auto" w:fill="FFFFFF"/>
        <w:spacing w:before="0" w:beforeAutospacing="0" w:after="0" w:afterAutospacing="0" w:line="276" w:lineRule="auto"/>
        <w:ind w:left="66" w:firstLine="291"/>
        <w:jc w:val="center"/>
        <w:rPr>
          <w:b/>
          <w:color w:val="262626"/>
          <w:sz w:val="32"/>
          <w:szCs w:val="32"/>
        </w:rPr>
      </w:pPr>
      <w:r>
        <w:rPr>
          <w:b/>
          <w:color w:val="262626"/>
          <w:sz w:val="32"/>
          <w:szCs w:val="32"/>
        </w:rPr>
        <w:t xml:space="preserve">CÁC VĂN BẢN THAM KHẢO </w:t>
      </w:r>
    </w:p>
    <w:p w:rsidR="008408F2" w:rsidRDefault="008408F2" w:rsidP="008408F2">
      <w:pPr>
        <w:pStyle w:val="NormalWeb"/>
        <w:shd w:val="clear" w:color="auto" w:fill="FFFFFF"/>
        <w:spacing w:before="0" w:beforeAutospacing="0" w:after="0" w:afterAutospacing="0" w:line="276" w:lineRule="auto"/>
        <w:ind w:left="66" w:firstLine="291"/>
        <w:jc w:val="center"/>
        <w:rPr>
          <w:b/>
          <w:i/>
          <w:color w:val="262626"/>
          <w:sz w:val="32"/>
          <w:szCs w:val="32"/>
        </w:rPr>
      </w:pPr>
      <w:r>
        <w:rPr>
          <w:b/>
          <w:i/>
          <w:color w:val="262626"/>
          <w:sz w:val="32"/>
          <w:szCs w:val="32"/>
        </w:rPr>
        <w:t xml:space="preserve">(Được up tại link: </w:t>
      </w:r>
      <w:hyperlink r:id="rId8" w:history="1">
        <w:r>
          <w:rPr>
            <w:rStyle w:val="Hyperlink"/>
            <w:b/>
            <w:i/>
          </w:rPr>
          <w:t>http://bit.ly/vbthamkhao</w:t>
        </w:r>
      </w:hyperlink>
      <w:r>
        <w:rPr>
          <w:b/>
          <w:i/>
          <w:color w:val="262626"/>
          <w:sz w:val="32"/>
          <w:szCs w:val="32"/>
        </w:rPr>
        <w:t>)</w:t>
      </w:r>
    </w:p>
    <w:p w:rsidR="008408F2" w:rsidRDefault="008408F2" w:rsidP="008408F2">
      <w:pPr>
        <w:spacing w:after="0" w:line="276" w:lineRule="auto"/>
        <w:ind w:firstLine="357"/>
        <w:rPr>
          <w:rFonts w:ascii="Times New Roman" w:hAnsi="Times New Roman" w:cs="Times New Roman"/>
          <w:bCs/>
          <w:sz w:val="26"/>
          <w:szCs w:val="26"/>
        </w:rPr>
      </w:pPr>
      <w:bookmarkStart w:id="1" w:name="loai_1"/>
    </w:p>
    <w:p w:rsidR="008408F2" w:rsidRDefault="008408F2" w:rsidP="008408F2">
      <w:pPr>
        <w:spacing w:after="0" w:line="276" w:lineRule="auto"/>
        <w:ind w:firstLine="357"/>
        <w:rPr>
          <w:rFonts w:ascii="Times New Roman" w:hAnsi="Times New Roman" w:cs="Times New Roman"/>
          <w:sz w:val="26"/>
          <w:szCs w:val="26"/>
        </w:rPr>
      </w:pPr>
      <w:r>
        <w:rPr>
          <w:rFonts w:ascii="Times New Roman" w:hAnsi="Times New Roman" w:cs="Times New Roman"/>
          <w:bCs/>
          <w:sz w:val="26"/>
          <w:szCs w:val="26"/>
        </w:rPr>
        <w:t>- Quyết định</w:t>
      </w:r>
      <w:bookmarkEnd w:id="1"/>
      <w:r>
        <w:rPr>
          <w:rFonts w:ascii="Times New Roman" w:hAnsi="Times New Roman" w:cs="Times New Roman"/>
          <w:bCs/>
          <w:sz w:val="26"/>
          <w:szCs w:val="26"/>
        </w:rPr>
        <w:t xml:space="preserve"> </w:t>
      </w:r>
      <w:r>
        <w:rPr>
          <w:rFonts w:ascii="Times New Roman" w:hAnsi="Times New Roman" w:cs="Times New Roman"/>
          <w:sz w:val="26"/>
          <w:szCs w:val="26"/>
        </w:rPr>
        <w:t xml:space="preserve">số 289-QĐ/TW ngày 8/2/2010 của Chủ tịch nước về việc ban hành quy chế cán bộ </w:t>
      </w:r>
      <w:bookmarkStart w:id="2" w:name="loai_1_name_name"/>
      <w:r>
        <w:rPr>
          <w:rFonts w:ascii="Times New Roman" w:hAnsi="Times New Roman" w:cs="Times New Roman"/>
          <w:sz w:val="26"/>
          <w:szCs w:val="26"/>
        </w:rPr>
        <w:t>Đoàn thanh niên cộng sản Hồ Chí Minh</w:t>
      </w:r>
      <w:bookmarkEnd w:id="2"/>
      <w:r>
        <w:rPr>
          <w:rFonts w:ascii="Times New Roman" w:hAnsi="Times New Roman" w:cs="Times New Roman"/>
          <w:sz w:val="26"/>
          <w:szCs w:val="26"/>
        </w:rPr>
        <w:t>;</w:t>
      </w:r>
    </w:p>
    <w:p w:rsidR="008408F2" w:rsidRDefault="008408F2" w:rsidP="008408F2">
      <w:pPr>
        <w:pStyle w:val="NormalWeb"/>
        <w:spacing w:before="0" w:beforeAutospacing="0" w:after="0" w:afterAutospacing="0" w:line="276" w:lineRule="auto"/>
        <w:ind w:firstLine="357"/>
        <w:jc w:val="both"/>
        <w:rPr>
          <w:sz w:val="26"/>
          <w:szCs w:val="26"/>
        </w:rPr>
      </w:pPr>
      <w:r>
        <w:rPr>
          <w:color w:val="000000"/>
          <w:sz w:val="26"/>
          <w:szCs w:val="26"/>
          <w:shd w:val="clear" w:color="auto" w:fill="FFFFFF"/>
        </w:rPr>
        <w:t>- Nghị quyết 25-NQ/TW</w:t>
      </w:r>
      <w:bookmarkStart w:id="3" w:name="loai_1_name"/>
      <w:r>
        <w:rPr>
          <w:color w:val="000000"/>
          <w:sz w:val="26"/>
          <w:szCs w:val="26"/>
          <w:shd w:val="clear" w:color="auto" w:fill="FFFFFF"/>
        </w:rPr>
        <w:t xml:space="preserve"> ngày 25/7/2008 của </w:t>
      </w:r>
      <w:r>
        <w:rPr>
          <w:bCs/>
          <w:sz w:val="26"/>
          <w:szCs w:val="26"/>
        </w:rPr>
        <w:t>Hội nghị Trung ương 7 Khoá X</w:t>
      </w:r>
      <w:bookmarkEnd w:id="3"/>
      <w:r>
        <w:rPr>
          <w:bCs/>
          <w:sz w:val="26"/>
          <w:szCs w:val="26"/>
        </w:rPr>
        <w:t xml:space="preserve"> về </w:t>
      </w:r>
      <w:r>
        <w:rPr>
          <w:color w:val="000000"/>
          <w:sz w:val="26"/>
          <w:szCs w:val="26"/>
          <w:shd w:val="clear" w:color="auto" w:fill="FFFFFF"/>
        </w:rPr>
        <w:t>tăng cường sự lãnh đạo của đảng đối với công tác thanh niên thời kỳ đẩy mạnh công nghiệp hoá, hiện đại hoá ;</w:t>
      </w:r>
    </w:p>
    <w:p w:rsidR="008408F2" w:rsidRDefault="008408F2" w:rsidP="008408F2">
      <w:pPr>
        <w:pStyle w:val="NormalWeb"/>
        <w:spacing w:before="0" w:beforeAutospacing="0" w:after="0" w:afterAutospacing="0" w:line="276" w:lineRule="auto"/>
        <w:ind w:firstLine="357"/>
        <w:jc w:val="both"/>
        <w:rPr>
          <w:sz w:val="26"/>
          <w:szCs w:val="26"/>
        </w:rPr>
      </w:pPr>
      <w:r>
        <w:rPr>
          <w:sz w:val="26"/>
          <w:szCs w:val="26"/>
        </w:rPr>
        <w:t xml:space="preserve">- </w:t>
      </w:r>
      <w:r>
        <w:rPr>
          <w:bCs/>
          <w:sz w:val="26"/>
          <w:szCs w:val="26"/>
        </w:rPr>
        <w:t xml:space="preserve">Nghị quyết </w:t>
      </w:r>
      <w:r>
        <w:rPr>
          <w:color w:val="000711"/>
          <w:sz w:val="26"/>
          <w:szCs w:val="26"/>
        </w:rPr>
        <w:t>số 29-NQ/TW</w:t>
      </w:r>
      <w:r>
        <w:rPr>
          <w:bCs/>
          <w:sz w:val="26"/>
          <w:szCs w:val="26"/>
        </w:rPr>
        <w:t xml:space="preserve"> ngày 4/11/2013 của Hội nghị Trung ương 8 Khóa XI </w:t>
      </w:r>
      <w:r>
        <w:rPr>
          <w:sz w:val="26"/>
          <w:szCs w:val="26"/>
        </w:rPr>
        <w:t>về đổi mới căn bản, toàn diện Giáo dục và Đào tạo;</w:t>
      </w:r>
    </w:p>
    <w:p w:rsidR="008408F2" w:rsidRDefault="008408F2" w:rsidP="008408F2">
      <w:pPr>
        <w:shd w:val="clear" w:color="auto" w:fill="FFFFFF"/>
        <w:spacing w:after="0" w:line="276" w:lineRule="auto"/>
        <w:ind w:firstLine="357"/>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Cs/>
          <w:color w:val="000000"/>
          <w:sz w:val="26"/>
          <w:szCs w:val="26"/>
          <w:lang w:eastAsia="vi-VN"/>
        </w:rPr>
        <w:t>- C</w:t>
      </w:r>
      <w:r>
        <w:rPr>
          <w:rFonts w:ascii="Times New Roman" w:eastAsia="Times New Roman" w:hAnsi="Times New Roman" w:cs="Times New Roman"/>
          <w:bCs/>
          <w:color w:val="000000"/>
          <w:sz w:val="26"/>
          <w:szCs w:val="26"/>
          <w:lang w:val="vi-VN" w:eastAsia="vi-VN"/>
        </w:rPr>
        <w:t>hỉ thị</w:t>
      </w:r>
      <w:r>
        <w:rPr>
          <w:rFonts w:ascii="Times New Roman" w:eastAsia="Times New Roman" w:hAnsi="Times New Roman" w:cs="Times New Roman"/>
          <w:b/>
          <w:bCs/>
          <w:color w:val="000000"/>
          <w:sz w:val="26"/>
          <w:szCs w:val="26"/>
          <w:lang w:val="vi-VN" w:eastAsia="vi-VN"/>
        </w:rPr>
        <w:t xml:space="preserve"> </w:t>
      </w:r>
      <w:r>
        <w:rPr>
          <w:rFonts w:ascii="Times New Roman" w:hAnsi="Times New Roman" w:cs="Times New Roman"/>
          <w:color w:val="000000"/>
          <w:sz w:val="26"/>
          <w:szCs w:val="26"/>
          <w:shd w:val="clear" w:color="auto" w:fill="FFFFFF"/>
        </w:rPr>
        <w:t xml:space="preserve">số 42-CT/TW của Ban chấp hành Trung ương Đảng ngày 24/3/2015 </w:t>
      </w:r>
      <w:r>
        <w:rPr>
          <w:rFonts w:ascii="Times New Roman" w:eastAsia="Times New Roman" w:hAnsi="Times New Roman" w:cs="Times New Roman"/>
          <w:color w:val="000000"/>
          <w:sz w:val="26"/>
          <w:szCs w:val="26"/>
          <w:lang w:val="vi-VN" w:eastAsia="vi-VN"/>
        </w:rPr>
        <w:t>về tăng cường sự lãnh đạo của đảng đối với công tác giáo dục lý tưởng cách mạng, đạo đức, lối sống văn hóa cho thế hệ trẻ giai đoạn 2015-2030</w:t>
      </w:r>
      <w:r>
        <w:rPr>
          <w:rFonts w:ascii="Times New Roman" w:eastAsia="Times New Roman" w:hAnsi="Times New Roman" w:cs="Times New Roman"/>
          <w:color w:val="000000"/>
          <w:sz w:val="26"/>
          <w:szCs w:val="26"/>
          <w:lang w:eastAsia="vi-VN"/>
        </w:rPr>
        <w:t>;</w:t>
      </w:r>
    </w:p>
    <w:p w:rsidR="008408F2" w:rsidRDefault="008408F2" w:rsidP="008408F2">
      <w:pPr>
        <w:pStyle w:val="NormalWeb"/>
        <w:spacing w:before="0" w:beforeAutospacing="0" w:after="0" w:afterAutospacing="0" w:line="276" w:lineRule="auto"/>
        <w:ind w:firstLine="357"/>
        <w:jc w:val="both"/>
        <w:rPr>
          <w:sz w:val="26"/>
          <w:szCs w:val="26"/>
        </w:rPr>
      </w:pPr>
      <w:r>
        <w:rPr>
          <w:color w:val="000000"/>
          <w:sz w:val="26"/>
          <w:szCs w:val="26"/>
          <w:lang w:eastAsia="vi-VN"/>
        </w:rPr>
        <w:t xml:space="preserve">- Chỉ thị 05-CT/TW </w:t>
      </w:r>
      <w:r>
        <w:rPr>
          <w:color w:val="000000"/>
          <w:sz w:val="26"/>
          <w:szCs w:val="26"/>
          <w:shd w:val="clear" w:color="auto" w:fill="FFFFFF"/>
        </w:rPr>
        <w:t xml:space="preserve">của Bộ chính trị ngày 15/5/2016 </w:t>
      </w:r>
      <w:r>
        <w:rPr>
          <w:sz w:val="26"/>
          <w:szCs w:val="26"/>
        </w:rPr>
        <w:t>về đẩy mạnh học tập và làm theo tư tưởng, đạo đức, phong cách Hồ Chí Minh;</w:t>
      </w:r>
    </w:p>
    <w:p w:rsidR="008408F2" w:rsidRDefault="008408F2" w:rsidP="008408F2">
      <w:pPr>
        <w:pStyle w:val="NormalWeb"/>
        <w:spacing w:before="0" w:beforeAutospacing="0" w:after="0" w:afterAutospacing="0" w:line="276" w:lineRule="auto"/>
        <w:ind w:firstLine="357"/>
        <w:jc w:val="both"/>
        <w:rPr>
          <w:sz w:val="26"/>
          <w:szCs w:val="26"/>
        </w:rPr>
      </w:pPr>
      <w:r>
        <w:rPr>
          <w:sz w:val="26"/>
          <w:szCs w:val="26"/>
        </w:rPr>
        <w:t xml:space="preserve">- </w:t>
      </w:r>
      <w:r>
        <w:rPr>
          <w:bCs/>
          <w:sz w:val="26"/>
          <w:szCs w:val="26"/>
        </w:rPr>
        <w:t xml:space="preserve">Quyết định </w:t>
      </w:r>
      <w:r>
        <w:rPr>
          <w:sz w:val="26"/>
          <w:szCs w:val="26"/>
        </w:rPr>
        <w:t xml:space="preserve">Số 13/2013/QĐ-TTg </w:t>
      </w:r>
      <w:r>
        <w:rPr>
          <w:iCs/>
          <w:sz w:val="26"/>
          <w:szCs w:val="26"/>
        </w:rPr>
        <w:t>ngày 06/02/2013</w:t>
      </w:r>
      <w:r>
        <w:rPr>
          <w:sz w:val="26"/>
          <w:szCs w:val="26"/>
        </w:rPr>
        <w:t xml:space="preserve"> của Thủ tướng chính phủ</w:t>
      </w:r>
      <w:r>
        <w:rPr>
          <w:i/>
          <w:iCs/>
          <w:sz w:val="26"/>
          <w:szCs w:val="26"/>
        </w:rPr>
        <w:t xml:space="preserve"> </w:t>
      </w:r>
      <w:r>
        <w:rPr>
          <w:sz w:val="26"/>
          <w:szCs w:val="26"/>
        </w:rPr>
        <w:t>về chế độ, chính sách đối với cán bộ Đoàn thanh niên cộng sản Hồ Chí Minh, hội sinh viên Việt Nam, hội liên hiệp thanh niên Việt Nam trong các cơ sở giáo dục và cơ sở dạy nghề;</w:t>
      </w:r>
    </w:p>
    <w:p w:rsidR="008408F2" w:rsidRDefault="008408F2" w:rsidP="008408F2">
      <w:pPr>
        <w:spacing w:after="0" w:line="276" w:lineRule="auto"/>
        <w:ind w:firstLine="357"/>
        <w:jc w:val="both"/>
        <w:rPr>
          <w:rFonts w:ascii="Times New Roman" w:hAnsi="Times New Roman" w:cs="Times New Roman"/>
          <w:caps/>
          <w:color w:val="000000"/>
          <w:sz w:val="26"/>
          <w:szCs w:val="26"/>
          <w:shd w:val="clear" w:color="auto" w:fill="FFFFFF"/>
        </w:rPr>
      </w:pPr>
      <w:r>
        <w:rPr>
          <w:rFonts w:ascii="Times New Roman" w:hAnsi="Times New Roman" w:cs="Times New Roman"/>
          <w:color w:val="000000"/>
          <w:sz w:val="26"/>
          <w:szCs w:val="26"/>
          <w:shd w:val="clear" w:color="auto" w:fill="FFFFFF"/>
        </w:rPr>
        <w:t xml:space="preserve">- Quyết định 54/2008/QĐ-BLĐTBXH ngày 19/05/2008 của </w:t>
      </w:r>
      <w:r>
        <w:rPr>
          <w:rFonts w:ascii="Times New Roman" w:hAnsi="Times New Roman" w:cs="Times New Roman"/>
          <w:sz w:val="26"/>
          <w:szCs w:val="26"/>
        </w:rPr>
        <w:t xml:space="preserve">Bộ trưởng bộ Lao Động – Thương Binh Và Xã Hội </w:t>
      </w:r>
      <w:r>
        <w:rPr>
          <w:rFonts w:ascii="Times New Roman" w:hAnsi="Times New Roman" w:cs="Times New Roman"/>
          <w:color w:val="000000"/>
          <w:sz w:val="26"/>
          <w:szCs w:val="26"/>
          <w:shd w:val="clear" w:color="auto" w:fill="FFFFFF"/>
        </w:rPr>
        <w:t>về quy chế đánh giá kết quả rèn luyện của học sinh, sinh viên hệ chính quy trong các cơ sở dạy nghề ;</w:t>
      </w:r>
    </w:p>
    <w:p w:rsidR="008408F2" w:rsidRDefault="008408F2" w:rsidP="008408F2">
      <w:pPr>
        <w:spacing w:after="0" w:line="276" w:lineRule="auto"/>
        <w:ind w:firstLine="357"/>
        <w:jc w:val="both"/>
        <w:rPr>
          <w:rFonts w:ascii="Times New Roman" w:hAnsi="Times New Roman" w:cs="Times New Roman"/>
        </w:rPr>
      </w:pPr>
      <w:r>
        <w:rPr>
          <w:rFonts w:ascii="Times New Roman" w:hAnsi="Times New Roman" w:cs="Times New Roman"/>
          <w:color w:val="000000"/>
          <w:sz w:val="26"/>
          <w:szCs w:val="26"/>
          <w:shd w:val="clear" w:color="auto" w:fill="FFFFFF"/>
        </w:rPr>
        <w:t xml:space="preserve">- Quyết định 60/2007/QĐ-BGDĐT ngày 16/10/2007 của </w:t>
      </w:r>
      <w:r>
        <w:rPr>
          <w:rFonts w:ascii="Times New Roman" w:hAnsi="Times New Roman" w:cs="Times New Roman"/>
          <w:bCs/>
          <w:color w:val="000000"/>
          <w:sz w:val="26"/>
          <w:szCs w:val="26"/>
          <w:lang w:val="en-GB"/>
        </w:rPr>
        <w:t xml:space="preserve">Bộ trưởng Bộ Giáo dục Và Đào tạo </w:t>
      </w:r>
      <w:r>
        <w:rPr>
          <w:rFonts w:ascii="Times New Roman" w:hAnsi="Times New Roman" w:cs="Times New Roman"/>
          <w:color w:val="000000"/>
          <w:sz w:val="26"/>
          <w:szCs w:val="26"/>
          <w:shd w:val="clear" w:color="auto" w:fill="FFFFFF"/>
        </w:rPr>
        <w:t>về quy chế đánh giá kết quả rèn luyện của học sinh, sinh viên các cơ sở giáo dục đại học và trường trung cấp chuyên nghiệp hệ chính quy ;</w:t>
      </w:r>
    </w:p>
    <w:p w:rsidR="004A16F2" w:rsidRDefault="004A16F2"/>
    <w:sectPr w:rsidR="004A16F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D7B" w:rsidRDefault="00350D7B" w:rsidP="008408F2">
      <w:pPr>
        <w:spacing w:after="0" w:line="240" w:lineRule="auto"/>
      </w:pPr>
      <w:r>
        <w:separator/>
      </w:r>
    </w:p>
  </w:endnote>
  <w:endnote w:type="continuationSeparator" w:id="0">
    <w:p w:rsidR="00350D7B" w:rsidRDefault="00350D7B" w:rsidP="00840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ath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D7B" w:rsidRDefault="00350D7B" w:rsidP="008408F2">
      <w:pPr>
        <w:spacing w:after="0" w:line="240" w:lineRule="auto"/>
      </w:pPr>
      <w:r>
        <w:separator/>
      </w:r>
    </w:p>
  </w:footnote>
  <w:footnote w:type="continuationSeparator" w:id="0">
    <w:p w:rsidR="00350D7B" w:rsidRDefault="00350D7B" w:rsidP="008408F2">
      <w:pPr>
        <w:spacing w:after="0" w:line="240" w:lineRule="auto"/>
      </w:pPr>
      <w:r>
        <w:continuationSeparator/>
      </w:r>
    </w:p>
  </w:footnote>
  <w:footnote w:id="1">
    <w:p w:rsidR="008408F2" w:rsidRDefault="008408F2" w:rsidP="008408F2">
      <w:pPr>
        <w:pStyle w:val="FootnoteText"/>
        <w:jc w:val="both"/>
        <w:rPr>
          <w:rFonts w:ascii="Times New Roman" w:hAnsi="Times New Roman" w:cs="Times New Roman"/>
          <w:sz w:val="24"/>
          <w:szCs w:val="24"/>
        </w:rPr>
      </w:pPr>
      <w:r>
        <w:rPr>
          <w:rStyle w:val="FootnoteReference"/>
          <w:rFonts w:ascii="Times New Roman" w:hAnsi="Times New Roman" w:cs="Times New Roman"/>
          <w:b/>
          <w:sz w:val="24"/>
          <w:szCs w:val="24"/>
        </w:rPr>
        <w:footnoteRef/>
      </w:r>
      <w:r>
        <w:rPr>
          <w:rFonts w:ascii="Times New Roman" w:hAnsi="Times New Roman" w:cs="Times New Roman"/>
          <w:b/>
          <w:sz w:val="24"/>
          <w:szCs w:val="24"/>
        </w:rPr>
        <w:t xml:space="preserve">. </w:t>
      </w:r>
      <w:r>
        <w:rPr>
          <w:rFonts w:ascii="Times New Roman" w:hAnsi="Times New Roman" w:cs="Times New Roman"/>
          <w:sz w:val="24"/>
          <w:szCs w:val="24"/>
        </w:rPr>
        <w:t xml:space="preserve">Hiện tại trường có quy mô </w:t>
      </w:r>
      <w:r w:rsidRPr="00EF4C10">
        <w:rPr>
          <w:rFonts w:ascii="Times New Roman" w:hAnsi="Times New Roman" w:cs="Times New Roman"/>
          <w:strike/>
          <w:sz w:val="24"/>
          <w:szCs w:val="24"/>
          <w:highlight w:val="yellow"/>
        </w:rPr>
        <w:t>đào tạo</w:t>
      </w:r>
      <w:r w:rsidRPr="00EF4C10">
        <w:rPr>
          <w:rFonts w:ascii="Times New Roman" w:hAnsi="Times New Roman" w:cs="Times New Roman"/>
          <w:strike/>
          <w:sz w:val="24"/>
          <w:szCs w:val="24"/>
        </w:rPr>
        <w:t xml:space="preserve"> </w:t>
      </w:r>
      <w:r w:rsidR="00EF4C10">
        <w:rPr>
          <w:rFonts w:ascii="Times New Roman" w:hAnsi="Times New Roman" w:cs="Times New Roman"/>
          <w:strike/>
          <w:sz w:val="24"/>
          <w:szCs w:val="24"/>
        </w:rPr>
        <w:t xml:space="preserve"> </w:t>
      </w:r>
      <w:r w:rsidR="00EF4C10" w:rsidRPr="00EF4C10">
        <w:rPr>
          <w:rFonts w:ascii="Times New Roman" w:hAnsi="Times New Roman" w:cs="Times New Roman"/>
          <w:sz w:val="24"/>
          <w:szCs w:val="24"/>
          <w:highlight w:val="yellow"/>
        </w:rPr>
        <w:t>quản lý</w:t>
      </w:r>
      <w:r w:rsidR="00EF4C10">
        <w:rPr>
          <w:rFonts w:ascii="Times New Roman" w:hAnsi="Times New Roman" w:cs="Times New Roman"/>
          <w:sz w:val="24"/>
          <w:szCs w:val="24"/>
        </w:rPr>
        <w:t xml:space="preserve"> </w:t>
      </w:r>
      <w:r w:rsidRPr="00EF4C10">
        <w:rPr>
          <w:rFonts w:ascii="Times New Roman" w:hAnsi="Times New Roman" w:cs="Times New Roman"/>
          <w:sz w:val="24"/>
          <w:szCs w:val="24"/>
        </w:rPr>
        <w:t xml:space="preserve">là </w:t>
      </w:r>
      <w:r>
        <w:rPr>
          <w:rFonts w:ascii="Times New Roman" w:hAnsi="Times New Roman" w:cs="Times New Roman"/>
          <w:sz w:val="24"/>
          <w:szCs w:val="24"/>
        </w:rPr>
        <w:t>10.750 HSSV.</w:t>
      </w:r>
    </w:p>
  </w:footnote>
  <w:footnote w:id="2">
    <w:p w:rsidR="008408F2" w:rsidRDefault="008408F2" w:rsidP="008408F2">
      <w:pPr>
        <w:pStyle w:val="FootnoteText"/>
        <w:jc w:val="both"/>
        <w:rPr>
          <w:rFonts w:ascii="Times New Roman" w:hAnsi="Times New Roman" w:cs="Times New Roman"/>
          <w:sz w:val="24"/>
          <w:szCs w:val="24"/>
        </w:rPr>
      </w:pPr>
      <w:r>
        <w:rPr>
          <w:rStyle w:val="FootnoteReference"/>
          <w:rFonts w:ascii="Times New Roman" w:hAnsi="Times New Roman" w:cs="Times New Roman"/>
          <w:b/>
          <w:sz w:val="24"/>
          <w:szCs w:val="24"/>
        </w:rPr>
        <w:footnoteRef/>
      </w:r>
      <w:r>
        <w:rPr>
          <w:rFonts w:ascii="Times New Roman" w:hAnsi="Times New Roman" w:cs="Times New Roman"/>
          <w:b/>
          <w:sz w:val="24"/>
          <w:szCs w:val="24"/>
        </w:rPr>
        <w:t>.</w:t>
      </w:r>
      <w:r>
        <w:rPr>
          <w:rFonts w:ascii="Times New Roman" w:hAnsi="Times New Roman" w:cs="Times New Roman"/>
          <w:sz w:val="24"/>
          <w:szCs w:val="24"/>
        </w:rPr>
        <w:t xml:space="preserve"> Tăng cường cơ sở vật chất nâng cấp hệ thống các phòng thí nghiệm, thực hành, hiện đại hóa các phòng học đáp ứng quy mô đào tạo, xây dựng một số phòng học diện tích lớn, giảng đường , kêu gọi đầu tư sân bóng đá, bóng rổ và duy trì sân bóng chuyền, đồng thời tạo điều kiện cho các phòng sinh hoạt của CLB, đội nhóm hoạt động.</w:t>
      </w:r>
    </w:p>
  </w:footnote>
  <w:footnote w:id="3">
    <w:p w:rsidR="008408F2" w:rsidRDefault="008408F2" w:rsidP="008408F2">
      <w:pPr>
        <w:pStyle w:val="FootnoteText"/>
        <w:jc w:val="both"/>
        <w:rPr>
          <w:rFonts w:ascii="Times New Roman" w:hAnsi="Times New Roman" w:cs="Times New Roman"/>
          <w:sz w:val="24"/>
          <w:szCs w:val="24"/>
        </w:rPr>
      </w:pPr>
      <w:r>
        <w:rPr>
          <w:rStyle w:val="FootnoteReference"/>
          <w:rFonts w:ascii="Times New Roman" w:hAnsi="Times New Roman" w:cs="Times New Roman"/>
          <w:b/>
          <w:sz w:val="24"/>
          <w:szCs w:val="24"/>
        </w:rPr>
        <w:footnoteRef/>
      </w:r>
      <w:r>
        <w:rPr>
          <w:rFonts w:ascii="Times New Roman" w:hAnsi="Times New Roman" w:cs="Times New Roman"/>
          <w:b/>
          <w:sz w:val="24"/>
          <w:szCs w:val="24"/>
        </w:rPr>
        <w:t xml:space="preserve">. </w:t>
      </w:r>
      <w:r>
        <w:rPr>
          <w:rFonts w:ascii="Times New Roman" w:hAnsi="Times New Roman" w:cs="Times New Roman"/>
          <w:sz w:val="24"/>
          <w:szCs w:val="24"/>
          <w:lang w:val="pt-BR"/>
        </w:rPr>
        <w:t xml:space="preserve">Đã xây dựng được mối quan hệ mật thiết với trên 500 doanh nghiệp trên địa bàn Thành phố Hồ Chí Minh và các tỉnh lân cận </w:t>
      </w:r>
      <w:r>
        <w:rPr>
          <w:rFonts w:ascii="Times New Roman" w:hAnsi="Times New Roman" w:cs="Times New Roman"/>
          <w:sz w:val="24"/>
          <w:szCs w:val="24"/>
        </w:rPr>
        <w:t>Năm học 2016 – 2017, tỷ lệ HSSV tốt nghiệp có việc làm phù hợp là 83,87% (thực hiện khảo sát 852 HSSV/930 HSSV tốt nghiệp); trên 91,6% sinh viên tốt nghiệp của trường có việc làm sau 1 năm.</w:t>
      </w:r>
    </w:p>
  </w:footnote>
  <w:footnote w:id="4">
    <w:p w:rsidR="008408F2" w:rsidRDefault="008408F2" w:rsidP="008408F2">
      <w:pPr>
        <w:pStyle w:val="FootnoteText"/>
        <w:jc w:val="both"/>
        <w:rPr>
          <w:sz w:val="24"/>
          <w:szCs w:val="24"/>
        </w:rPr>
      </w:pPr>
      <w:r>
        <w:rPr>
          <w:rStyle w:val="FootnoteReference"/>
          <w:rFonts w:ascii="Times New Roman" w:hAnsi="Times New Roman" w:cs="Times New Roman"/>
          <w:b/>
          <w:sz w:val="24"/>
          <w:szCs w:val="24"/>
        </w:rPr>
        <w:footnoteRef/>
      </w:r>
      <w:r>
        <w:rPr>
          <w:rFonts w:ascii="Times New Roman" w:hAnsi="Times New Roman" w:cs="Times New Roman"/>
          <w:b/>
          <w:sz w:val="24"/>
          <w:szCs w:val="24"/>
        </w:rPr>
        <w:t xml:space="preserve">. </w:t>
      </w:r>
      <w:r>
        <w:rPr>
          <w:rFonts w:ascii="Times New Roman" w:hAnsi="Times New Roman" w:cs="Times New Roman"/>
          <w:sz w:val="24"/>
          <w:szCs w:val="24"/>
        </w:rPr>
        <w:t>Dự án “Thợ điện xanh” do tập đoàn Schneider Electric, Pháp, ngân hàng Đầu tư và Phát triển Đức và tổ chức phi chính phủ Assist Asia tài trợ về đào tạo nghề Điện với tổng giá trị là 9 tỷ 800 triệu đồng, Dự án “Kỹ thuật viên Cơ điện chuyên nghiệp” do tập đoàn Kone, Phần Lan, ngân hàng Đầu tư và Phát triển Đức tài trợ tổng giá trị tương đương 15 tỷ đồng, Nhà trường cũng đã ký kết hợp tác, cấp học bổng, trao đổi sinh viên và giảng viên với Đại học Koje và Đại học quốc gia Kunsan, Hàn Quốc, hỗ trợ tài chính của đại học bang Arizona, Hoa Kỳ và dự án học bổng Nữ sinh viên kỹ thuật HEEAP với 6 suất học bổng, trị giá 39 triệu đồng trong  năm 2017.</w:t>
      </w:r>
    </w:p>
  </w:footnote>
  <w:footnote w:id="5">
    <w:p w:rsidR="008408F2" w:rsidRDefault="008408F2" w:rsidP="008408F2">
      <w:pPr>
        <w:pStyle w:val="FootnoteText"/>
        <w:jc w:val="both"/>
        <w:rPr>
          <w:rFonts w:ascii="Times New Roman" w:hAnsi="Times New Roman" w:cs="Times New Roman"/>
          <w:sz w:val="24"/>
          <w:szCs w:val="24"/>
        </w:rPr>
      </w:pPr>
      <w:r>
        <w:rPr>
          <w:rStyle w:val="FootnoteReference"/>
          <w:rFonts w:ascii="Times New Roman" w:hAnsi="Times New Roman" w:cs="Times New Roman"/>
          <w:b/>
          <w:sz w:val="24"/>
          <w:szCs w:val="24"/>
        </w:rPr>
        <w:footnoteRef/>
      </w:r>
      <w:r>
        <w:rPr>
          <w:rFonts w:ascii="Times New Roman" w:hAnsi="Times New Roman" w:cs="Times New Roman"/>
          <w:b/>
          <w:sz w:val="24"/>
          <w:szCs w:val="24"/>
        </w:rPr>
        <w:t>.</w:t>
      </w:r>
      <w:r>
        <w:rPr>
          <w:rFonts w:ascii="Times New Roman" w:hAnsi="Times New Roman" w:cs="Times New Roman"/>
          <w:sz w:val="24"/>
          <w:szCs w:val="24"/>
        </w:rPr>
        <w:t xml:space="preserve"> Đoàn Thanh niên, Hội Sinh viên trường đã tích cực tổ chức và tham gia các hoạt động tình nguyện, Hội Sinh viên tham gia chiến dịch Mùa hè xanh năm 2017 tại huyện Bình Chánh, huyện Củ Chi. Kinh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sửa chữa 01 cây cầu ở xã Vĩnh Lộc B, huyện Bình Chánh, sửa chữa 01 căn nhà tình thương tại ấp Chợ, xã Phú Hòa Đông, huyện Củ Chi, sửa chữa 01 căn nhà tình bạn tại ấp Phú Lợi, xã Phú Hòa Đông, Củ Chi, thăm hỏi và tặng quà gia đình chính sách, Bà Mẹ Việt Nam Anh hùng tại xã Vĩnh Lộc A, Bình Chánh và Xã Phú Hòa Đông, Củ Chi, trao tặng 1000 cuốn tập trắng cho học sinh khó khăn hiếu học.…Thực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Pr>
          <w:rFonts w:ascii="Times New Roman" w:hAnsi="Times New Roman" w:cs="Times New Roman"/>
          <w:bCs/>
          <w:sz w:val="24"/>
          <w:szCs w:val="24"/>
        </w:rPr>
        <w:t>Thành lập quỹ học bổng “Lý Tự Trọng - Tiếp bước đến trường”, đã trao tặng 15 suất dành cho sinh viên khó khăn vươn lên trong học tập, mỗi suất 1.000.000 đ đến 1.500.000 đ</w:t>
      </w:r>
      <w:r>
        <w:rPr>
          <w:rFonts w:ascii="Times New Roman" w:hAnsi="Times New Roman" w:cs="Times New Roman"/>
          <w:sz w:val="24"/>
          <w:szCs w:val="24"/>
        </w:rPr>
        <w:t>. Đoàn thanh niên và Hội Sinh viên đã vận động được các mạnh thường quân trao học bổng cho 35 học sinh nghèo hiếu học tổng cộng 80 triệu đồng. Tham gia chiến dịch Xuân tình nguyện tại thành phố và phối hợp với Hội Chữ thập đỏ Phường 4 – Quận Tân Bình, Bệnh viện 175 tổ chức hiến máu nhân đạo tại trường</w:t>
      </w:r>
    </w:p>
  </w:footnote>
  <w:footnote w:id="6">
    <w:p w:rsidR="008408F2" w:rsidRDefault="008408F2" w:rsidP="008408F2">
      <w:pPr>
        <w:pStyle w:val="NormalWeb"/>
        <w:shd w:val="clear" w:color="auto" w:fill="FFFFFF"/>
        <w:spacing w:before="0" w:beforeAutospacing="0" w:after="0" w:afterAutospacing="0"/>
        <w:rPr>
          <w:b/>
          <w:color w:val="262626"/>
        </w:rPr>
      </w:pPr>
      <w:r>
        <w:rPr>
          <w:rStyle w:val="FootnoteReference"/>
          <w:b/>
        </w:rPr>
        <w:footnoteRef/>
      </w:r>
      <w:r>
        <w:rPr>
          <w:b/>
        </w:rPr>
        <w:t xml:space="preserve">. </w:t>
      </w:r>
      <w:r>
        <w:rPr>
          <w:color w:val="262626"/>
        </w:rPr>
        <w:t>Trường hiện nay có khoản 2.548 Đoàn viên, với thành viên BCH Đoàn trường là 15 Đồng chí và 168 chi Đoàn trực thuộc.</w:t>
      </w:r>
    </w:p>
    <w:p w:rsidR="008408F2" w:rsidRDefault="008408F2" w:rsidP="008408F2">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739"/>
    <w:multiLevelType w:val="hybridMultilevel"/>
    <w:tmpl w:val="A9EC6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D3570A"/>
    <w:multiLevelType w:val="hybridMultilevel"/>
    <w:tmpl w:val="E3F25B3C"/>
    <w:lvl w:ilvl="0" w:tplc="C6E277CA">
      <w:start w:val="1"/>
      <w:numFmt w:val="decimal"/>
      <w:lvlText w:val="%1."/>
      <w:lvlJc w:val="left"/>
      <w:pPr>
        <w:ind w:left="927" w:hanging="360"/>
      </w:pPr>
      <w:rPr>
        <w:color w:val="auto"/>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2">
    <w:nsid w:val="21FB5532"/>
    <w:multiLevelType w:val="hybridMultilevel"/>
    <w:tmpl w:val="702CDCDC"/>
    <w:lvl w:ilvl="0" w:tplc="042A0001">
      <w:start w:val="1"/>
      <w:numFmt w:val="bullet"/>
      <w:lvlText w:val=""/>
      <w:lvlJc w:val="left"/>
      <w:pPr>
        <w:ind w:left="1077" w:hanging="360"/>
      </w:pPr>
      <w:rPr>
        <w:rFonts w:ascii="Symbol" w:hAnsi="Symbol" w:hint="default"/>
      </w:rPr>
    </w:lvl>
    <w:lvl w:ilvl="1" w:tplc="042A0003">
      <w:start w:val="1"/>
      <w:numFmt w:val="bullet"/>
      <w:lvlText w:val="o"/>
      <w:lvlJc w:val="left"/>
      <w:pPr>
        <w:ind w:left="1797" w:hanging="360"/>
      </w:pPr>
      <w:rPr>
        <w:rFonts w:ascii="Courier New" w:hAnsi="Courier New" w:cs="Courier New" w:hint="default"/>
      </w:rPr>
    </w:lvl>
    <w:lvl w:ilvl="2" w:tplc="042A0005">
      <w:start w:val="1"/>
      <w:numFmt w:val="bullet"/>
      <w:lvlText w:val=""/>
      <w:lvlJc w:val="left"/>
      <w:pPr>
        <w:ind w:left="2517" w:hanging="360"/>
      </w:pPr>
      <w:rPr>
        <w:rFonts w:ascii="Wingdings" w:hAnsi="Wingdings" w:hint="default"/>
      </w:rPr>
    </w:lvl>
    <w:lvl w:ilvl="3" w:tplc="042A0001">
      <w:start w:val="1"/>
      <w:numFmt w:val="bullet"/>
      <w:lvlText w:val=""/>
      <w:lvlJc w:val="left"/>
      <w:pPr>
        <w:ind w:left="3237" w:hanging="360"/>
      </w:pPr>
      <w:rPr>
        <w:rFonts w:ascii="Symbol" w:hAnsi="Symbol" w:hint="default"/>
      </w:rPr>
    </w:lvl>
    <w:lvl w:ilvl="4" w:tplc="042A0003">
      <w:start w:val="1"/>
      <w:numFmt w:val="bullet"/>
      <w:lvlText w:val="o"/>
      <w:lvlJc w:val="left"/>
      <w:pPr>
        <w:ind w:left="3957" w:hanging="360"/>
      </w:pPr>
      <w:rPr>
        <w:rFonts w:ascii="Courier New" w:hAnsi="Courier New" w:cs="Courier New" w:hint="default"/>
      </w:rPr>
    </w:lvl>
    <w:lvl w:ilvl="5" w:tplc="042A0005">
      <w:start w:val="1"/>
      <w:numFmt w:val="bullet"/>
      <w:lvlText w:val=""/>
      <w:lvlJc w:val="left"/>
      <w:pPr>
        <w:ind w:left="4677" w:hanging="360"/>
      </w:pPr>
      <w:rPr>
        <w:rFonts w:ascii="Wingdings" w:hAnsi="Wingdings" w:hint="default"/>
      </w:rPr>
    </w:lvl>
    <w:lvl w:ilvl="6" w:tplc="042A0001">
      <w:start w:val="1"/>
      <w:numFmt w:val="bullet"/>
      <w:lvlText w:val=""/>
      <w:lvlJc w:val="left"/>
      <w:pPr>
        <w:ind w:left="5397" w:hanging="360"/>
      </w:pPr>
      <w:rPr>
        <w:rFonts w:ascii="Symbol" w:hAnsi="Symbol" w:hint="default"/>
      </w:rPr>
    </w:lvl>
    <w:lvl w:ilvl="7" w:tplc="042A0003">
      <w:start w:val="1"/>
      <w:numFmt w:val="bullet"/>
      <w:lvlText w:val="o"/>
      <w:lvlJc w:val="left"/>
      <w:pPr>
        <w:ind w:left="6117" w:hanging="360"/>
      </w:pPr>
      <w:rPr>
        <w:rFonts w:ascii="Courier New" w:hAnsi="Courier New" w:cs="Courier New" w:hint="default"/>
      </w:rPr>
    </w:lvl>
    <w:lvl w:ilvl="8" w:tplc="042A0005">
      <w:start w:val="1"/>
      <w:numFmt w:val="bullet"/>
      <w:lvlText w:val=""/>
      <w:lvlJc w:val="left"/>
      <w:pPr>
        <w:ind w:left="6837" w:hanging="360"/>
      </w:pPr>
      <w:rPr>
        <w:rFonts w:ascii="Wingdings" w:hAnsi="Wingdings" w:hint="default"/>
      </w:rPr>
    </w:lvl>
  </w:abstractNum>
  <w:abstractNum w:abstractNumId="3">
    <w:nsid w:val="73886B7A"/>
    <w:multiLevelType w:val="hybridMultilevel"/>
    <w:tmpl w:val="D88C0EC8"/>
    <w:lvl w:ilvl="0" w:tplc="D8D4E9E0">
      <w:start w:val="1"/>
      <w:numFmt w:val="decimal"/>
      <w:lvlText w:val="%1."/>
      <w:lvlJc w:val="left"/>
      <w:pPr>
        <w:ind w:left="717" w:hanging="360"/>
      </w:pPr>
    </w:lvl>
    <w:lvl w:ilvl="1" w:tplc="042A0019">
      <w:start w:val="1"/>
      <w:numFmt w:val="lowerLetter"/>
      <w:lvlText w:val="%2."/>
      <w:lvlJc w:val="left"/>
      <w:pPr>
        <w:ind w:left="1437" w:hanging="360"/>
      </w:pPr>
    </w:lvl>
    <w:lvl w:ilvl="2" w:tplc="042A001B">
      <w:start w:val="1"/>
      <w:numFmt w:val="lowerRoman"/>
      <w:lvlText w:val="%3."/>
      <w:lvlJc w:val="right"/>
      <w:pPr>
        <w:ind w:left="2157" w:hanging="180"/>
      </w:pPr>
    </w:lvl>
    <w:lvl w:ilvl="3" w:tplc="042A000F">
      <w:start w:val="1"/>
      <w:numFmt w:val="decimal"/>
      <w:lvlText w:val="%4."/>
      <w:lvlJc w:val="left"/>
      <w:pPr>
        <w:ind w:left="2877" w:hanging="360"/>
      </w:pPr>
    </w:lvl>
    <w:lvl w:ilvl="4" w:tplc="042A0019">
      <w:start w:val="1"/>
      <w:numFmt w:val="lowerLetter"/>
      <w:lvlText w:val="%5."/>
      <w:lvlJc w:val="left"/>
      <w:pPr>
        <w:ind w:left="3597" w:hanging="360"/>
      </w:pPr>
    </w:lvl>
    <w:lvl w:ilvl="5" w:tplc="042A001B">
      <w:start w:val="1"/>
      <w:numFmt w:val="lowerRoman"/>
      <w:lvlText w:val="%6."/>
      <w:lvlJc w:val="right"/>
      <w:pPr>
        <w:ind w:left="4317" w:hanging="180"/>
      </w:pPr>
    </w:lvl>
    <w:lvl w:ilvl="6" w:tplc="042A000F">
      <w:start w:val="1"/>
      <w:numFmt w:val="decimal"/>
      <w:lvlText w:val="%7."/>
      <w:lvlJc w:val="left"/>
      <w:pPr>
        <w:ind w:left="5037" w:hanging="360"/>
      </w:pPr>
    </w:lvl>
    <w:lvl w:ilvl="7" w:tplc="042A0019">
      <w:start w:val="1"/>
      <w:numFmt w:val="lowerLetter"/>
      <w:lvlText w:val="%8."/>
      <w:lvlJc w:val="left"/>
      <w:pPr>
        <w:ind w:left="5757" w:hanging="360"/>
      </w:pPr>
    </w:lvl>
    <w:lvl w:ilvl="8" w:tplc="042A001B">
      <w:start w:val="1"/>
      <w:numFmt w:val="lowerRoman"/>
      <w:lvlText w:val="%9."/>
      <w:lvlJc w:val="right"/>
      <w:pPr>
        <w:ind w:left="647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8F2"/>
    <w:rsid w:val="002B46C8"/>
    <w:rsid w:val="00350D7B"/>
    <w:rsid w:val="004A16F2"/>
    <w:rsid w:val="007D7EBE"/>
    <w:rsid w:val="007F1ED6"/>
    <w:rsid w:val="0080122B"/>
    <w:rsid w:val="008408F2"/>
    <w:rsid w:val="00C939D8"/>
    <w:rsid w:val="00CF2486"/>
    <w:rsid w:val="00EF4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8F2"/>
    <w:pPr>
      <w:spacing w:after="160" w:line="256" w:lineRule="auto"/>
    </w:pPr>
    <w:rPr>
      <w:rFonts w:asciiTheme="minorHAnsi" w:hAnsiTheme="minorHAnsi"/>
      <w:sz w:val="22"/>
      <w:szCs w:val="22"/>
    </w:rPr>
  </w:style>
  <w:style w:type="paragraph" w:styleId="Heading3">
    <w:name w:val="heading 3"/>
    <w:basedOn w:val="Normal"/>
    <w:next w:val="Normal"/>
    <w:link w:val="Heading3Char"/>
    <w:semiHidden/>
    <w:unhideWhenUsed/>
    <w:qFormat/>
    <w:rsid w:val="008408F2"/>
    <w:pPr>
      <w:keepNext/>
      <w:spacing w:before="120" w:after="0" w:line="240" w:lineRule="auto"/>
      <w:jc w:val="center"/>
      <w:outlineLvl w:val="2"/>
    </w:pPr>
    <w:rPr>
      <w:rFonts w:ascii="VNI-Heather" w:eastAsia="Times New Roman"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8408F2"/>
    <w:rPr>
      <w:rFonts w:ascii="VNI-Heather" w:eastAsia="Times New Roman" w:hAnsi="VNI-Heather" w:cs="VNI-Heather"/>
      <w:sz w:val="32"/>
      <w:szCs w:val="32"/>
    </w:rPr>
  </w:style>
  <w:style w:type="character" w:styleId="Hyperlink">
    <w:name w:val="Hyperlink"/>
    <w:basedOn w:val="DefaultParagraphFont"/>
    <w:uiPriority w:val="99"/>
    <w:semiHidden/>
    <w:unhideWhenUsed/>
    <w:rsid w:val="008408F2"/>
    <w:rPr>
      <w:color w:val="0000FF" w:themeColor="hyperlink"/>
      <w:u w:val="single"/>
    </w:rPr>
  </w:style>
  <w:style w:type="paragraph" w:styleId="NormalWeb">
    <w:name w:val="Normal (Web)"/>
    <w:basedOn w:val="Normal"/>
    <w:uiPriority w:val="99"/>
    <w:semiHidden/>
    <w:unhideWhenUsed/>
    <w:rsid w:val="008408F2"/>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8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8F2"/>
    <w:rPr>
      <w:rFonts w:asciiTheme="minorHAnsi" w:hAnsiTheme="minorHAnsi"/>
      <w:sz w:val="20"/>
      <w:szCs w:val="20"/>
    </w:rPr>
  </w:style>
  <w:style w:type="paragraph" w:styleId="BodyText">
    <w:name w:val="Body Text"/>
    <w:basedOn w:val="Normal"/>
    <w:link w:val="BodyTextChar"/>
    <w:uiPriority w:val="99"/>
    <w:semiHidden/>
    <w:unhideWhenUsed/>
    <w:rsid w:val="008408F2"/>
    <w:pPr>
      <w:spacing w:before="120" w:after="12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8408F2"/>
    <w:rPr>
      <w:rFonts w:eastAsia="Times New Roman" w:cs="Times New Roman"/>
      <w:szCs w:val="24"/>
    </w:rPr>
  </w:style>
  <w:style w:type="character" w:styleId="FootnoteReference">
    <w:name w:val="footnote reference"/>
    <w:basedOn w:val="DefaultParagraphFont"/>
    <w:uiPriority w:val="99"/>
    <w:semiHidden/>
    <w:unhideWhenUsed/>
    <w:rsid w:val="008408F2"/>
    <w:rPr>
      <w:vertAlign w:val="superscript"/>
    </w:rPr>
  </w:style>
  <w:style w:type="character" w:styleId="Emphasis">
    <w:name w:val="Emphasis"/>
    <w:basedOn w:val="DefaultParagraphFont"/>
    <w:uiPriority w:val="20"/>
    <w:qFormat/>
    <w:rsid w:val="008408F2"/>
    <w:rPr>
      <w:i/>
      <w:iCs/>
    </w:rPr>
  </w:style>
  <w:style w:type="paragraph" w:styleId="ListParagraph">
    <w:name w:val="List Paragraph"/>
    <w:basedOn w:val="Normal"/>
    <w:uiPriority w:val="34"/>
    <w:qFormat/>
    <w:rsid w:val="00EF4C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8F2"/>
    <w:pPr>
      <w:spacing w:after="160" w:line="256" w:lineRule="auto"/>
    </w:pPr>
    <w:rPr>
      <w:rFonts w:asciiTheme="minorHAnsi" w:hAnsiTheme="minorHAnsi"/>
      <w:sz w:val="22"/>
      <w:szCs w:val="22"/>
    </w:rPr>
  </w:style>
  <w:style w:type="paragraph" w:styleId="Heading3">
    <w:name w:val="heading 3"/>
    <w:basedOn w:val="Normal"/>
    <w:next w:val="Normal"/>
    <w:link w:val="Heading3Char"/>
    <w:semiHidden/>
    <w:unhideWhenUsed/>
    <w:qFormat/>
    <w:rsid w:val="008408F2"/>
    <w:pPr>
      <w:keepNext/>
      <w:spacing w:before="120" w:after="0" w:line="240" w:lineRule="auto"/>
      <w:jc w:val="center"/>
      <w:outlineLvl w:val="2"/>
    </w:pPr>
    <w:rPr>
      <w:rFonts w:ascii="VNI-Heather" w:eastAsia="Times New Roman"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8408F2"/>
    <w:rPr>
      <w:rFonts w:ascii="VNI-Heather" w:eastAsia="Times New Roman" w:hAnsi="VNI-Heather" w:cs="VNI-Heather"/>
      <w:sz w:val="32"/>
      <w:szCs w:val="32"/>
    </w:rPr>
  </w:style>
  <w:style w:type="character" w:styleId="Hyperlink">
    <w:name w:val="Hyperlink"/>
    <w:basedOn w:val="DefaultParagraphFont"/>
    <w:uiPriority w:val="99"/>
    <w:semiHidden/>
    <w:unhideWhenUsed/>
    <w:rsid w:val="008408F2"/>
    <w:rPr>
      <w:color w:val="0000FF" w:themeColor="hyperlink"/>
      <w:u w:val="single"/>
    </w:rPr>
  </w:style>
  <w:style w:type="paragraph" w:styleId="NormalWeb">
    <w:name w:val="Normal (Web)"/>
    <w:basedOn w:val="Normal"/>
    <w:uiPriority w:val="99"/>
    <w:semiHidden/>
    <w:unhideWhenUsed/>
    <w:rsid w:val="008408F2"/>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408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8F2"/>
    <w:rPr>
      <w:rFonts w:asciiTheme="minorHAnsi" w:hAnsiTheme="minorHAnsi"/>
      <w:sz w:val="20"/>
      <w:szCs w:val="20"/>
    </w:rPr>
  </w:style>
  <w:style w:type="paragraph" w:styleId="BodyText">
    <w:name w:val="Body Text"/>
    <w:basedOn w:val="Normal"/>
    <w:link w:val="BodyTextChar"/>
    <w:uiPriority w:val="99"/>
    <w:semiHidden/>
    <w:unhideWhenUsed/>
    <w:rsid w:val="008408F2"/>
    <w:pPr>
      <w:spacing w:before="120" w:after="12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8408F2"/>
    <w:rPr>
      <w:rFonts w:eastAsia="Times New Roman" w:cs="Times New Roman"/>
      <w:szCs w:val="24"/>
    </w:rPr>
  </w:style>
  <w:style w:type="character" w:styleId="FootnoteReference">
    <w:name w:val="footnote reference"/>
    <w:basedOn w:val="DefaultParagraphFont"/>
    <w:uiPriority w:val="99"/>
    <w:semiHidden/>
    <w:unhideWhenUsed/>
    <w:rsid w:val="008408F2"/>
    <w:rPr>
      <w:vertAlign w:val="superscript"/>
    </w:rPr>
  </w:style>
  <w:style w:type="character" w:styleId="Emphasis">
    <w:name w:val="Emphasis"/>
    <w:basedOn w:val="DefaultParagraphFont"/>
    <w:uiPriority w:val="20"/>
    <w:qFormat/>
    <w:rsid w:val="008408F2"/>
    <w:rPr>
      <w:i/>
      <w:iCs/>
    </w:rPr>
  </w:style>
  <w:style w:type="paragraph" w:styleId="ListParagraph">
    <w:name w:val="List Paragraph"/>
    <w:basedOn w:val="Normal"/>
    <w:uiPriority w:val="34"/>
    <w:qFormat/>
    <w:rsid w:val="00EF4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60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vbthamkha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1986</Words>
  <Characters>11322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2017-12-11T00:33:00Z</dcterms:created>
  <dcterms:modified xsi:type="dcterms:W3CDTF">2017-12-11T00:48:00Z</dcterms:modified>
</cp:coreProperties>
</file>